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98" w:rsidRPr="00F34D76" w:rsidRDefault="00C73398" w:rsidP="00C73398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D</w:t>
      </w:r>
      <w:r w:rsidRPr="00F34D76">
        <w:rPr>
          <w:rFonts w:eastAsia="Times New Roman" w:cs="Times New Roman"/>
          <w:b/>
          <w:sz w:val="24"/>
          <w:szCs w:val="20"/>
        </w:rPr>
        <w:br/>
      </w:r>
      <w:r>
        <w:rPr>
          <w:rFonts w:eastAsia="Times New Roman" w:cs="Times New Roman"/>
          <w:b/>
          <w:sz w:val="24"/>
          <w:szCs w:val="20"/>
        </w:rPr>
        <w:t>APPLICATION</w:t>
      </w:r>
      <w:r w:rsidRPr="00F34D76">
        <w:rPr>
          <w:rFonts w:eastAsia="Times New Roman" w:cs="Times New Roman"/>
          <w:b/>
          <w:sz w:val="24"/>
          <w:szCs w:val="20"/>
        </w:rPr>
        <w:t xml:space="preserve"> CHECKLIST</w:t>
      </w:r>
    </w:p>
    <w:p w:rsidR="00C73398" w:rsidRPr="00F34D76" w:rsidRDefault="00C73398" w:rsidP="00C73398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C73398" w:rsidRPr="00F34D76" w:rsidRDefault="00C73398" w:rsidP="00C73398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To ensure that your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can be accepted, please be sure the following items are completed and enclosed.  This checklist is provided merely for the convenience of 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and may not be relied upon in lieu of the instructions or requirements of this solicitation.</w:t>
      </w:r>
    </w:p>
    <w:p w:rsidR="00C73398" w:rsidRPr="00F34D76" w:rsidRDefault="00C73398" w:rsidP="00C733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73398" w:rsidRPr="00F34D76" w:rsidRDefault="00C73398" w:rsidP="00C73398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Check off each of the following:</w:t>
      </w:r>
    </w:p>
    <w:p w:rsidR="00C73398" w:rsidRPr="00F34D76" w:rsidRDefault="00C73398" w:rsidP="00C733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73398" w:rsidRPr="00F34D76" w:rsidRDefault="00C73398" w:rsidP="00C73398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____1.</w:t>
      </w:r>
      <w:r w:rsidRPr="00F34D76">
        <w:rPr>
          <w:rFonts w:eastAsia="Times New Roman" w:cs="Times New Roman"/>
          <w:szCs w:val="20"/>
        </w:rPr>
        <w:tab/>
        <w:t xml:space="preserve">The Transmittal Cover Letter has been completed, signed by authorized representative, and enclosed in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.  </w:t>
      </w:r>
    </w:p>
    <w:p w:rsidR="00C73398" w:rsidRPr="00F34D76" w:rsidRDefault="00C73398" w:rsidP="00C73398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C73398" w:rsidRPr="00F34D76" w:rsidRDefault="00C73398" w:rsidP="00C73398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____2.</w:t>
      </w:r>
      <w:r w:rsidRPr="00F34D76">
        <w:rPr>
          <w:rFonts w:eastAsia="Times New Roman" w:cs="Times New Roman"/>
          <w:szCs w:val="20"/>
        </w:rPr>
        <w:tab/>
        <w:t>The Qualification Questions (Attachment A) has been completed as required in this solicitation</w:t>
      </w:r>
      <w:r>
        <w:rPr>
          <w:rFonts w:eastAsia="Times New Roman" w:cs="Times New Roman"/>
          <w:szCs w:val="20"/>
        </w:rPr>
        <w:t>, signed by authorized representative,</w:t>
      </w:r>
      <w:r w:rsidRPr="00F34D76">
        <w:rPr>
          <w:rFonts w:eastAsia="Times New Roman" w:cs="Times New Roman"/>
          <w:szCs w:val="20"/>
        </w:rPr>
        <w:t xml:space="preserve"> and enclosed in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>.</w:t>
      </w:r>
    </w:p>
    <w:p w:rsidR="00C73398" w:rsidRPr="00F34D76" w:rsidRDefault="00C73398" w:rsidP="00C73398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</w:p>
    <w:p w:rsidR="00C73398" w:rsidRPr="00F34D76" w:rsidRDefault="00C73398" w:rsidP="00C73398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____3.</w:t>
      </w:r>
      <w:r w:rsidRPr="00F34D76">
        <w:rPr>
          <w:rFonts w:eastAsia="Times New Roman" w:cs="Times New Roman"/>
          <w:szCs w:val="20"/>
        </w:rPr>
        <w:tab/>
        <w:t>The Grant Application (Attachment B) has been completed, reviewed for accuracy, signed by authorized representative,</w:t>
      </w:r>
      <w:r>
        <w:rPr>
          <w:rFonts w:eastAsia="Times New Roman" w:cs="Times New Roman"/>
          <w:szCs w:val="20"/>
        </w:rPr>
        <w:t xml:space="preserve"> and enclosed in the Application. </w:t>
      </w:r>
    </w:p>
    <w:p w:rsidR="00C73398" w:rsidRPr="00F34D76" w:rsidRDefault="00C73398" w:rsidP="00C73398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  </w:t>
      </w:r>
    </w:p>
    <w:p w:rsidR="00C73398" w:rsidRPr="00F34D76" w:rsidRDefault="00C73398" w:rsidP="00C73398">
      <w:pPr>
        <w:spacing w:after="0" w:line="240" w:lineRule="auto"/>
        <w:ind w:left="702" w:hanging="720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____4.</w:t>
      </w:r>
      <w:r w:rsidRPr="00F34D76">
        <w:rPr>
          <w:rFonts w:eastAsia="Times New Roman" w:cs="Times New Roman"/>
          <w:szCs w:val="20"/>
        </w:rPr>
        <w:tab/>
        <w:t>The Certified Minority Business Enterprise Certificate (CMBE) has been attached</w:t>
      </w:r>
      <w:r>
        <w:rPr>
          <w:rFonts w:eastAsia="Times New Roman" w:cs="Times New Roman"/>
          <w:szCs w:val="20"/>
        </w:rPr>
        <w:t>,</w:t>
      </w:r>
      <w:r w:rsidRPr="00F34D76">
        <w:rPr>
          <w:rFonts w:eastAsia="Times New Roman" w:cs="Times New Roman"/>
          <w:szCs w:val="20"/>
        </w:rPr>
        <w:t xml:space="preserve"> if applicable.</w:t>
      </w:r>
    </w:p>
    <w:p w:rsidR="00C73398" w:rsidRPr="00F34D76" w:rsidRDefault="00C73398" w:rsidP="00C73398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C73398" w:rsidRPr="00F34D76" w:rsidRDefault="00C73398" w:rsidP="00C73398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____5.</w:t>
      </w:r>
      <w:r w:rsidRPr="00F34D76">
        <w:rPr>
          <w:rFonts w:eastAsia="Times New Roman" w:cs="Times New Roman"/>
          <w:szCs w:val="20"/>
        </w:rPr>
        <w:tab/>
        <w:t xml:space="preserve">The electronic, signed, original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must be received, at the location specified, prior to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Due Date and Time designated in the RFA document.</w:t>
      </w:r>
    </w:p>
    <w:p w:rsidR="00C73398" w:rsidRPr="00F34D76" w:rsidRDefault="00C73398" w:rsidP="00C73398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C73398" w:rsidRPr="00F34D76" w:rsidRDefault="00C73398" w:rsidP="00C73398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____6.</w:t>
      </w:r>
      <w:r w:rsidRPr="00F34D76">
        <w:rPr>
          <w:rFonts w:eastAsia="Times New Roman" w:cs="Times New Roman"/>
          <w:szCs w:val="20"/>
        </w:rPr>
        <w:tab/>
        <w:t xml:space="preserve">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shall submit one electronic, signed, original Grant Application titled “Original Grant Application.”</w:t>
      </w:r>
    </w:p>
    <w:p w:rsidR="00C73398" w:rsidRPr="00F34D76" w:rsidRDefault="00C73398" w:rsidP="00C73398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C73398" w:rsidRPr="00F34D76" w:rsidRDefault="00C73398" w:rsidP="00C73398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____7.</w:t>
      </w:r>
      <w:r w:rsidRPr="00F34D76">
        <w:rPr>
          <w:rFonts w:eastAsia="Times New Roman" w:cs="Times New Roman"/>
          <w:szCs w:val="20"/>
        </w:rPr>
        <w:tab/>
        <w:t xml:space="preserve">If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considers any portion of its Grant Application to be confidential, 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shall submit one electronic, signed, redacted copy of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titled “Redacted Copy.”</w:t>
      </w:r>
    </w:p>
    <w:p w:rsidR="00D77EF8" w:rsidRPr="00C73398" w:rsidRDefault="00D77EF8" w:rsidP="00C73398">
      <w:bookmarkStart w:id="0" w:name="_GoBack"/>
      <w:bookmarkEnd w:id="0"/>
    </w:p>
    <w:sectPr w:rsidR="00D77EF8" w:rsidRPr="00C73398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67" w:rsidRPr="008C0B4B" w:rsidRDefault="00B16B67" w:rsidP="00A513FA">
    <w:pPr>
      <w:pStyle w:val="Footer"/>
      <w:jc w:val="center"/>
      <w:rPr>
        <w:b/>
      </w:rPr>
    </w:pPr>
    <w:r w:rsidRPr="008040F8">
      <w:rPr>
        <w:b/>
      </w:rPr>
      <w:t xml:space="preserve">DEO </w:t>
    </w:r>
    <w:r>
      <w:rPr>
        <w:b/>
      </w:rPr>
      <w:t>23-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18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94"/>
    <w:rsid w:val="00627EDD"/>
    <w:rsid w:val="00693194"/>
    <w:rsid w:val="00B16B67"/>
    <w:rsid w:val="00B47D47"/>
    <w:rsid w:val="00C73398"/>
    <w:rsid w:val="00CB508A"/>
    <w:rsid w:val="00D77EF8"/>
    <w:rsid w:val="00D97A91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20AE"/>
  <w15:chartTrackingRefBased/>
  <w15:docId w15:val="{7E2E0C9F-7E55-4F79-BF85-3A8C6E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94"/>
    <w:pPr>
      <w:ind w:left="720"/>
      <w:contextualSpacing/>
    </w:pPr>
  </w:style>
  <w:style w:type="table" w:styleId="TableGrid">
    <w:name w:val="Table Grid"/>
    <w:basedOn w:val="TableNormal"/>
    <w:uiPriority w:val="39"/>
    <w:rsid w:val="00B4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D4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1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67"/>
  </w:style>
  <w:style w:type="paragraph" w:styleId="Footer">
    <w:name w:val="footer"/>
    <w:basedOn w:val="Normal"/>
    <w:link w:val="FooterChar"/>
    <w:uiPriority w:val="99"/>
    <w:unhideWhenUsed/>
    <w:rsid w:val="00B1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67"/>
  </w:style>
  <w:style w:type="character" w:styleId="FollowedHyperlink">
    <w:name w:val="FollowedHyperlink"/>
    <w:basedOn w:val="DefaultParagraphFont"/>
    <w:uiPriority w:val="99"/>
    <w:semiHidden/>
    <w:unhideWhenUsed/>
    <w:rsid w:val="00B16B67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1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6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6B6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B6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Gary</dc:creator>
  <cp:keywords/>
  <dc:description/>
  <cp:lastModifiedBy>Cooper, Gary</cp:lastModifiedBy>
  <cp:revision>2</cp:revision>
  <dcterms:created xsi:type="dcterms:W3CDTF">2022-03-09T19:15:00Z</dcterms:created>
  <dcterms:modified xsi:type="dcterms:W3CDTF">2022-03-09T19:15:00Z</dcterms:modified>
</cp:coreProperties>
</file>