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CA" w:rsidRPr="00F34D76" w:rsidRDefault="00553FCA" w:rsidP="00553FCA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bookmarkStart w:id="0" w:name="_GoBack"/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>
        <w:rPr>
          <w:rFonts w:eastAsia="Times New Roman" w:cs="Times New Roman"/>
          <w:b/>
          <w:sz w:val="24"/>
          <w:szCs w:val="20"/>
        </w:rPr>
        <w:t>C</w:t>
      </w:r>
    </w:p>
    <w:p w:rsidR="00553FCA" w:rsidRPr="00F34D76" w:rsidRDefault="00553FCA" w:rsidP="00553FCA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EVALUATION CRITERIA</w:t>
      </w:r>
    </w:p>
    <w:bookmarkEnd w:id="0"/>
    <w:p w:rsidR="00553FCA" w:rsidRPr="00F34D76" w:rsidRDefault="00553FCA" w:rsidP="00553FCA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Cs w:val="20"/>
        </w:rPr>
      </w:pPr>
    </w:p>
    <w:p w:rsidR="00553FCA" w:rsidRPr="00F34D76" w:rsidRDefault="00553FCA" w:rsidP="00553FCA">
      <w:pPr>
        <w:spacing w:after="0" w:line="240" w:lineRule="auto"/>
        <w:rPr>
          <w:rFonts w:eastAsia="Times New Roman" w:cs="Times New Roman"/>
          <w:i/>
          <w:szCs w:val="20"/>
        </w:rPr>
      </w:pPr>
      <w:r w:rsidRPr="00F34D76">
        <w:rPr>
          <w:rFonts w:eastAsia="Times New Roman" w:cs="Times New Roman"/>
          <w:i/>
          <w:szCs w:val="20"/>
        </w:rPr>
        <w:t xml:space="preserve">All </w:t>
      </w:r>
      <w:r>
        <w:rPr>
          <w:rFonts w:eastAsia="Times New Roman" w:cs="Times New Roman"/>
          <w:i/>
          <w:szCs w:val="20"/>
        </w:rPr>
        <w:t>Applications</w:t>
      </w:r>
      <w:r w:rsidRPr="00F34D76">
        <w:rPr>
          <w:rFonts w:eastAsia="Times New Roman" w:cs="Times New Roman"/>
          <w:i/>
          <w:szCs w:val="20"/>
        </w:rPr>
        <w:t xml:space="preserve"> will be reviewed and evaluated based on community need, commitment, previous performance</w:t>
      </w:r>
      <w:r>
        <w:rPr>
          <w:rFonts w:eastAsia="Times New Roman" w:cs="Times New Roman"/>
          <w:i/>
          <w:szCs w:val="20"/>
        </w:rPr>
        <w:t>,</w:t>
      </w:r>
      <w:r w:rsidRPr="00F34D76">
        <w:rPr>
          <w:rFonts w:eastAsia="Times New Roman" w:cs="Times New Roman"/>
          <w:i/>
          <w:szCs w:val="20"/>
        </w:rPr>
        <w:t xml:space="preserve"> and proposed actions in accordance with the following criteria:</w:t>
      </w:r>
    </w:p>
    <w:p w:rsidR="00553FCA" w:rsidRPr="00F34D76" w:rsidRDefault="00553FCA" w:rsidP="00553FCA">
      <w:pPr>
        <w:spacing w:after="0" w:line="240" w:lineRule="auto"/>
        <w:rPr>
          <w:rFonts w:eastAsia="Times New Roman" w:cs="Times New Roman"/>
          <w:i/>
          <w:szCs w:val="20"/>
        </w:rPr>
      </w:pPr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250"/>
      </w:tblGrid>
      <w:tr w:rsidR="00553FCA" w:rsidRPr="00F34D76" w:rsidTr="00D700AD">
        <w:trPr>
          <w:jc w:val="center"/>
        </w:trPr>
        <w:tc>
          <w:tcPr>
            <w:tcW w:w="6660" w:type="dxa"/>
          </w:tcPr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EVALUATION CRITERIA</w:t>
            </w:r>
          </w:p>
        </w:tc>
        <w:tc>
          <w:tcPr>
            <w:tcW w:w="1248" w:type="dxa"/>
          </w:tcPr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MAXIMUM POINTS AVAILABLE</w:t>
            </w:r>
          </w:p>
        </w:tc>
      </w:tr>
      <w:tr w:rsidR="00553FCA" w:rsidRPr="00F34D76" w:rsidTr="00D700AD">
        <w:trPr>
          <w:trHeight w:val="395"/>
          <w:jc w:val="center"/>
        </w:trPr>
        <w:tc>
          <w:tcPr>
            <w:tcW w:w="6660" w:type="dxa"/>
          </w:tcPr>
          <w:p w:rsidR="00553FCA" w:rsidRPr="00F34D76" w:rsidRDefault="00553FCA" w:rsidP="00D700A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 xml:space="preserve">Grant Application </w:t>
            </w:r>
          </w:p>
        </w:tc>
        <w:tc>
          <w:tcPr>
            <w:tcW w:w="1248" w:type="dxa"/>
          </w:tcPr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53FCA" w:rsidRPr="00F34D76" w:rsidTr="00D700AD">
        <w:trPr>
          <w:trHeight w:val="1295"/>
          <w:jc w:val="center"/>
        </w:trPr>
        <w:tc>
          <w:tcPr>
            <w:tcW w:w="6660" w:type="dxa"/>
          </w:tcPr>
          <w:p w:rsidR="00553FCA" w:rsidRPr="00F34D76" w:rsidRDefault="00553FCA" w:rsidP="00D700AD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Grant Purpose</w:t>
            </w:r>
          </w:p>
          <w:p w:rsidR="00553FCA" w:rsidRPr="00F34D76" w:rsidRDefault="00553FCA" w:rsidP="00D700AD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Clear purpose and activities to support purpose in the areas of:</w:t>
            </w:r>
          </w:p>
          <w:p w:rsidR="00553FCA" w:rsidRPr="00F34D76" w:rsidRDefault="00553FCA" w:rsidP="00553F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Support the community’s military and public sector needs.</w:t>
            </w:r>
          </w:p>
          <w:p w:rsidR="00553FCA" w:rsidRPr="00F34D76" w:rsidRDefault="00553FCA" w:rsidP="00553F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Job Creation and retention.</w:t>
            </w:r>
          </w:p>
          <w:p w:rsidR="00553FCA" w:rsidRPr="00F34D76" w:rsidRDefault="00553FCA" w:rsidP="00553FC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Size and economic impact of the military installation in the community.</w:t>
            </w:r>
          </w:p>
        </w:tc>
        <w:tc>
          <w:tcPr>
            <w:tcW w:w="1248" w:type="dxa"/>
          </w:tcPr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15 points</w:t>
            </w: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</w:tc>
      </w:tr>
      <w:tr w:rsidR="00553FCA" w:rsidRPr="00F34D76" w:rsidTr="00D700AD">
        <w:trPr>
          <w:trHeight w:val="917"/>
          <w:jc w:val="center"/>
        </w:trPr>
        <w:tc>
          <w:tcPr>
            <w:tcW w:w="6660" w:type="dxa"/>
          </w:tcPr>
          <w:p w:rsidR="00553FCA" w:rsidRPr="00F34D76" w:rsidRDefault="00553FCA" w:rsidP="00D700AD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Alternative Economic Diversification Strategies</w:t>
            </w:r>
          </w:p>
          <w:p w:rsidR="00553FCA" w:rsidRPr="00F34D76" w:rsidRDefault="00553FCA" w:rsidP="00D700AD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</w:rPr>
              <w:t>Project offers an innovative and realistic plan to create and/or retain defense-related jobs, and/or to create and/or retain non-defense high skilled/high wage jobs in a defense-dependent community.</w:t>
            </w:r>
          </w:p>
        </w:tc>
        <w:tc>
          <w:tcPr>
            <w:tcW w:w="1248" w:type="dxa"/>
          </w:tcPr>
          <w:p w:rsidR="00553FCA" w:rsidRPr="00F34D76" w:rsidDel="00A02FEE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15 points</w:t>
            </w:r>
          </w:p>
        </w:tc>
      </w:tr>
      <w:tr w:rsidR="00553FCA" w:rsidRPr="00F34D76" w:rsidTr="00D700AD">
        <w:trPr>
          <w:trHeight w:val="917"/>
          <w:jc w:val="center"/>
        </w:trPr>
        <w:tc>
          <w:tcPr>
            <w:tcW w:w="6660" w:type="dxa"/>
          </w:tcPr>
          <w:p w:rsidR="00553FCA" w:rsidRPr="00F34D76" w:rsidRDefault="00553FCA" w:rsidP="00D700AD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  <w:u w:val="single"/>
              </w:rPr>
              <w:t>Program of Work</w:t>
            </w:r>
          </w:p>
          <w:p w:rsidR="00553FCA" w:rsidRPr="00F34D76" w:rsidRDefault="00553FCA" w:rsidP="00D700AD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Linkage of the project to the community’s strategic plan.</w:t>
            </w:r>
          </w:p>
          <w:p w:rsidR="00553FCA" w:rsidRPr="00F34D76" w:rsidRDefault="00553FCA" w:rsidP="00553FC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Economic significance of the expected outcomes from activities to the military installation and the local community.</w:t>
            </w:r>
          </w:p>
          <w:p w:rsidR="00553FCA" w:rsidRPr="00F34D76" w:rsidRDefault="00553FCA" w:rsidP="00553FC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Cost effectiveness of the plan of action.</w:t>
            </w:r>
          </w:p>
          <w:p w:rsidR="00553FCA" w:rsidRPr="00F34D76" w:rsidRDefault="00553FCA" w:rsidP="00553FC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Ability to leverage other funds.</w:t>
            </w:r>
          </w:p>
          <w:p w:rsidR="00553FCA" w:rsidRPr="00F34D76" w:rsidRDefault="00553FCA" w:rsidP="00553FC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Ability to expand to non-defense economic opportunities.</w:t>
            </w:r>
          </w:p>
          <w:p w:rsidR="00553FCA" w:rsidRPr="00F34D76" w:rsidRDefault="00553FCA" w:rsidP="00553FC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Performance measures to evaluate the project’s results.</w:t>
            </w:r>
          </w:p>
        </w:tc>
        <w:tc>
          <w:tcPr>
            <w:tcW w:w="1248" w:type="dxa"/>
          </w:tcPr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40 points</w:t>
            </w: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15</w:t>
            </w: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10</w:t>
            </w: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</w:tc>
      </w:tr>
      <w:tr w:rsidR="00553FCA" w:rsidRPr="00F34D76" w:rsidTr="00D700AD">
        <w:trPr>
          <w:trHeight w:val="818"/>
          <w:jc w:val="center"/>
        </w:trPr>
        <w:tc>
          <w:tcPr>
            <w:tcW w:w="6660" w:type="dxa"/>
          </w:tcPr>
          <w:p w:rsidR="00553FCA" w:rsidRPr="00F34D76" w:rsidRDefault="00553FCA" w:rsidP="00D700AD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Plan of Action</w:t>
            </w:r>
          </w:p>
          <w:p w:rsidR="00553FCA" w:rsidRPr="00F34D76" w:rsidRDefault="00553FCA" w:rsidP="00D700AD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Provides a clear description and explanation of the proposed tasks and deliverables expected to be completed in the proposed project, including the associated costs and realistic timeframes for completion.</w:t>
            </w:r>
          </w:p>
        </w:tc>
        <w:tc>
          <w:tcPr>
            <w:tcW w:w="1248" w:type="dxa"/>
          </w:tcPr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15 points</w:t>
            </w:r>
          </w:p>
        </w:tc>
      </w:tr>
      <w:tr w:rsidR="00553FCA" w:rsidRPr="00F34D76" w:rsidTr="00D700AD">
        <w:trPr>
          <w:trHeight w:val="305"/>
          <w:jc w:val="center"/>
        </w:trPr>
        <w:tc>
          <w:tcPr>
            <w:tcW w:w="6660" w:type="dxa"/>
          </w:tcPr>
          <w:p w:rsidR="00553FCA" w:rsidRPr="00F34D76" w:rsidRDefault="00553FCA" w:rsidP="00D700AD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Previous Performance</w:t>
            </w:r>
          </w:p>
        </w:tc>
        <w:tc>
          <w:tcPr>
            <w:tcW w:w="1248" w:type="dxa"/>
          </w:tcPr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5 points</w:t>
            </w:r>
          </w:p>
        </w:tc>
      </w:tr>
      <w:tr w:rsidR="00553FCA" w:rsidRPr="00F34D76" w:rsidTr="00D700AD">
        <w:trPr>
          <w:trHeight w:val="368"/>
          <w:jc w:val="center"/>
        </w:trPr>
        <w:tc>
          <w:tcPr>
            <w:tcW w:w="6660" w:type="dxa"/>
          </w:tcPr>
          <w:p w:rsidR="00553FCA" w:rsidRPr="00F34D76" w:rsidRDefault="00553FCA" w:rsidP="00D700AD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Matching Funds Proposed Greater Than 30 Percent</w:t>
            </w:r>
          </w:p>
          <w:p w:rsidR="00553FCA" w:rsidRPr="00F34D76" w:rsidRDefault="00553FCA" w:rsidP="00D700AD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</w:p>
          <w:p w:rsidR="00553FCA" w:rsidRPr="00F34D76" w:rsidRDefault="00553FCA" w:rsidP="00553FC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81 – 100%</w:t>
            </w:r>
          </w:p>
          <w:p w:rsidR="00553FCA" w:rsidRPr="00F34D76" w:rsidRDefault="00553FCA" w:rsidP="00553FC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56 – 80%</w:t>
            </w:r>
          </w:p>
          <w:p w:rsidR="00553FCA" w:rsidRPr="00F34D76" w:rsidRDefault="00553FCA" w:rsidP="00553FC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31 – 55%</w:t>
            </w:r>
          </w:p>
        </w:tc>
        <w:tc>
          <w:tcPr>
            <w:tcW w:w="1248" w:type="dxa"/>
          </w:tcPr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10 points</w:t>
            </w: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10</w:t>
            </w: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</w:rPr>
              <w:t>2</w:t>
            </w:r>
          </w:p>
        </w:tc>
      </w:tr>
      <w:tr w:rsidR="00553FCA" w:rsidRPr="00F34D76" w:rsidTr="00D700AD">
        <w:trPr>
          <w:trHeight w:val="368"/>
          <w:jc w:val="center"/>
        </w:trPr>
        <w:tc>
          <w:tcPr>
            <w:tcW w:w="6660" w:type="dxa"/>
          </w:tcPr>
          <w:p w:rsidR="00553FCA" w:rsidRPr="00F34D76" w:rsidRDefault="00553FCA" w:rsidP="00D700A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Total Possible Points for the Evaluation Phase</w:t>
            </w:r>
          </w:p>
        </w:tc>
        <w:tc>
          <w:tcPr>
            <w:tcW w:w="1248" w:type="dxa"/>
          </w:tcPr>
          <w:p w:rsidR="00553FCA" w:rsidRPr="00F34D76" w:rsidRDefault="00553FCA" w:rsidP="00D700A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100 points</w:t>
            </w:r>
          </w:p>
        </w:tc>
      </w:tr>
    </w:tbl>
    <w:p w:rsidR="00D77EF8" w:rsidRPr="00553FCA" w:rsidRDefault="00D77EF8" w:rsidP="00553FCA"/>
    <w:sectPr w:rsidR="00D77EF8" w:rsidRPr="00553FCA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44C" w:rsidRPr="008C0B4B" w:rsidRDefault="00553FCA" w:rsidP="00A513FA">
    <w:pPr>
      <w:pStyle w:val="Footer"/>
      <w:jc w:val="center"/>
      <w:rPr>
        <w:b/>
      </w:rPr>
    </w:pPr>
    <w:r w:rsidRPr="008040F8">
      <w:rPr>
        <w:b/>
      </w:rPr>
      <w:t xml:space="preserve">DEO </w:t>
    </w:r>
    <w:r>
      <w:rPr>
        <w:b/>
      </w:rPr>
      <w:t>23-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 xml:space="preserve">001,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4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26</w:t>
    </w:r>
    <w:r w:rsidRPr="008040F8">
      <w:rPr>
        <w:b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E5F"/>
    <w:multiLevelType w:val="hybridMultilevel"/>
    <w:tmpl w:val="1D86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97BF1"/>
    <w:multiLevelType w:val="hybridMultilevel"/>
    <w:tmpl w:val="2BB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7633"/>
    <w:multiLevelType w:val="hybridMultilevel"/>
    <w:tmpl w:val="A12216F2"/>
    <w:lvl w:ilvl="0" w:tplc="6A6AC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360CC"/>
    <w:multiLevelType w:val="hybridMultilevel"/>
    <w:tmpl w:val="7570D2CA"/>
    <w:lvl w:ilvl="0" w:tplc="FEAE1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112908"/>
    <w:multiLevelType w:val="hybridMultilevel"/>
    <w:tmpl w:val="C48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B3350"/>
    <w:multiLevelType w:val="hybridMultilevel"/>
    <w:tmpl w:val="A628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4207"/>
    <w:multiLevelType w:val="hybridMultilevel"/>
    <w:tmpl w:val="E4FC48DA"/>
    <w:lvl w:ilvl="0" w:tplc="A330D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B7614"/>
    <w:multiLevelType w:val="hybridMultilevel"/>
    <w:tmpl w:val="5DB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6175E"/>
    <w:multiLevelType w:val="hybridMultilevel"/>
    <w:tmpl w:val="DFF69FF8"/>
    <w:lvl w:ilvl="0" w:tplc="4558A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1D6E31"/>
    <w:multiLevelType w:val="hybridMultilevel"/>
    <w:tmpl w:val="3BF24222"/>
    <w:lvl w:ilvl="0" w:tplc="087E1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5A18EC"/>
    <w:multiLevelType w:val="hybridMultilevel"/>
    <w:tmpl w:val="7954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4C"/>
    <w:rsid w:val="003E2F15"/>
    <w:rsid w:val="0048044C"/>
    <w:rsid w:val="00553FCA"/>
    <w:rsid w:val="00D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824C"/>
  <w15:chartTrackingRefBased/>
  <w15:docId w15:val="{1431B223-DBD3-440C-94E6-69ABF2FF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4C"/>
    <w:pPr>
      <w:ind w:left="720"/>
      <w:contextualSpacing/>
    </w:pPr>
  </w:style>
  <w:style w:type="table" w:styleId="TableGrid">
    <w:name w:val="Table Grid"/>
    <w:basedOn w:val="TableNormal"/>
    <w:uiPriority w:val="39"/>
    <w:rsid w:val="0048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15"/>
  </w:style>
  <w:style w:type="table" w:customStyle="1" w:styleId="TableGrid1">
    <w:name w:val="Table Grid1"/>
    <w:basedOn w:val="TableNormal"/>
    <w:next w:val="TableGrid"/>
    <w:uiPriority w:val="39"/>
    <w:rsid w:val="003E2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Gary</dc:creator>
  <cp:keywords/>
  <dc:description/>
  <cp:lastModifiedBy>Cooper, Gary</cp:lastModifiedBy>
  <cp:revision>2</cp:revision>
  <dcterms:created xsi:type="dcterms:W3CDTF">2022-03-09T19:32:00Z</dcterms:created>
  <dcterms:modified xsi:type="dcterms:W3CDTF">2022-03-09T19:32:00Z</dcterms:modified>
</cp:coreProperties>
</file>