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EE5352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2933700</wp:posOffset>
            </wp:positionH>
            <wp:positionV relativeFrom="page">
              <wp:posOffset>209550</wp:posOffset>
            </wp:positionV>
            <wp:extent cx="1828800" cy="1090930"/>
            <wp:effectExtent l="19050" t="0" r="0" b="0"/>
            <wp:wrapNone/>
            <wp:docPr id="4" name="Picture 1" descr="DEO_Logo_CJ_In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_Logo_CJ_Inli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BEF" w:rsidRDefault="005B2BEF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  <w:bookmarkStart w:id="0" w:name="_GoBack"/>
    </w:p>
    <w:bookmarkEnd w:id="0"/>
    <w:p w:rsidR="00B859EA" w:rsidRDefault="003773D2">
      <w:pPr>
        <w:pStyle w:val="Heading1"/>
      </w:pPr>
      <w:r>
        <w:t>T</w:t>
      </w:r>
      <w:r w:rsidR="00B859EA">
        <w:t xml:space="preserve">rade Adjustment </w:t>
      </w:r>
      <w:r>
        <w:t>A</w:t>
      </w:r>
      <w:r w:rsidR="00B859EA">
        <w:t>ct</w:t>
      </w:r>
      <w:r w:rsidR="00D31A92">
        <w:t xml:space="preserve"> </w:t>
      </w:r>
      <w:r w:rsidR="00B859EA">
        <w:t>(TAA)</w:t>
      </w:r>
      <w:r w:rsidR="00995720">
        <w:t xml:space="preserve"> </w:t>
      </w:r>
      <w:r w:rsidR="00995720" w:rsidRPr="001A55C0">
        <w:t>201</w:t>
      </w:r>
      <w:r w:rsidR="009462E6" w:rsidRPr="000B5D47">
        <w:t>4-15</w:t>
      </w:r>
    </w:p>
    <w:p w:rsidR="00EC18BA" w:rsidRDefault="00D31A92">
      <w:pPr>
        <w:pStyle w:val="Heading1"/>
      </w:pPr>
      <w:r>
        <w:t>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 w:firstRow="0" w:lastRow="0" w:firstColumn="0" w:lastColumn="0" w:noHBand="0" w:noVBand="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4926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926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370"/>
        </w:trPr>
        <w:tc>
          <w:tcPr>
            <w:tcW w:w="1908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926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05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5584"/>
        <w:gridCol w:w="28"/>
        <w:gridCol w:w="526"/>
        <w:gridCol w:w="35"/>
        <w:gridCol w:w="448"/>
        <w:gridCol w:w="33"/>
        <w:gridCol w:w="3832"/>
      </w:tblGrid>
      <w:tr w:rsidR="00EC18BA" w:rsidTr="00F65518">
        <w:trPr>
          <w:trHeight w:hRule="exact" w:val="600"/>
          <w:jc w:val="center"/>
        </w:trPr>
        <w:tc>
          <w:tcPr>
            <w:tcW w:w="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Tr="00F65518">
        <w:trPr>
          <w:trHeight w:hRule="exact" w:val="125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Default="003773D2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  <w:p w:rsidR="003773D2" w:rsidRPr="004F12CB" w:rsidRDefault="003773D2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Does the Region have a Local Operating Procedure for providing services to trade-affected workers? If yes, please provide a copy.  </w:t>
            </w:r>
            <w:r w:rsidRPr="004F12CB">
              <w:rPr>
                <w:rFonts w:ascii="Arial" w:hAnsi="Arial" w:cs="Arial"/>
              </w:rPr>
              <w:t xml:space="preserve">If no, please answer the following questions. </w:t>
            </w:r>
          </w:p>
          <w:p w:rsidR="003773D2" w:rsidRDefault="003773D2" w:rsidP="003773D2">
            <w:pPr>
              <w:rPr>
                <w:b/>
              </w:rPr>
            </w:pPr>
          </w:p>
          <w:p w:rsidR="00C51E12" w:rsidRPr="003E0E5D" w:rsidRDefault="00C51E12" w:rsidP="00D31A92">
            <w:pPr>
              <w:numPr>
                <w:ilvl w:val="0"/>
                <w:numId w:val="13"/>
              </w:numPr>
              <w:ind w:left="3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3" w:name="OLE_LINK1"/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61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coordination of services between Rapid Response and TAA when a dislocation is trade-related. </w:t>
            </w:r>
            <w:r w:rsidR="00273E32">
              <w:rPr>
                <w:rFonts w:ascii="Arial" w:hAnsi="Arial" w:cs="Arial"/>
              </w:rPr>
              <w:t xml:space="preserve"> </w:t>
            </w:r>
            <w:r w:rsidR="00233410" w:rsidRPr="00233410">
              <w:rPr>
                <w:rFonts w:ascii="Arial" w:hAnsi="Arial" w:cs="Arial"/>
                <w:color w:val="000000" w:themeColor="text1"/>
              </w:rPr>
              <w:t>Does the coordination of services include the process for trade-affected workers to receive</w:t>
            </w:r>
            <w:r w:rsidRPr="003773D2">
              <w:rPr>
                <w:rFonts w:ascii="Arial" w:hAnsi="Arial" w:cs="Arial"/>
              </w:rPr>
              <w:t xml:space="preserve"> rapid response assistance and the opportunity to participate in a TAA informational </w:t>
            </w:r>
            <w:r w:rsidR="001F136D">
              <w:rPr>
                <w:rFonts w:ascii="Arial" w:hAnsi="Arial" w:cs="Arial"/>
              </w:rPr>
              <w:t>s</w:t>
            </w:r>
            <w:r w:rsidRPr="003773D2">
              <w:rPr>
                <w:rFonts w:ascii="Arial" w:hAnsi="Arial" w:cs="Arial"/>
              </w:rPr>
              <w:t>ession?</w:t>
            </w:r>
          </w:p>
          <w:p w:rsidR="003773D2" w:rsidRPr="003773D2" w:rsidRDefault="003773D2" w:rsidP="003773D2">
            <w:pPr>
              <w:ind w:left="36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53C8" w:rsidRPr="003773D2" w:rsidRDefault="009253C8" w:rsidP="00F015E3">
            <w:pPr>
              <w:tabs>
                <w:tab w:val="left" w:pos="237"/>
              </w:tabs>
              <w:ind w:left="357"/>
              <w:jc w:val="both"/>
              <w:rPr>
                <w:rFonts w:ascii="Arial" w:hAnsi="Arial" w:cs="Arial"/>
              </w:rPr>
            </w:pPr>
          </w:p>
          <w:p w:rsidR="003773D2" w:rsidRPr="00EF73D9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 incumbent TAA Coordinator an employee of the </w:t>
            </w:r>
            <w:r w:rsidR="00B859EA">
              <w:rPr>
                <w:rFonts w:ascii="Arial" w:hAnsi="Arial" w:cs="Arial"/>
              </w:rPr>
              <w:t xml:space="preserve">Department of Economic Opportunity? </w:t>
            </w:r>
            <w:r w:rsidRPr="003773D2">
              <w:rPr>
                <w:rFonts w:ascii="Arial" w:hAnsi="Arial" w:cs="Arial"/>
              </w:rPr>
              <w:t xml:space="preserve"> If “no”, </w:t>
            </w:r>
            <w:r w:rsidRPr="00EF73D9">
              <w:rPr>
                <w:rFonts w:ascii="Arial" w:hAnsi="Arial" w:cs="Arial"/>
              </w:rPr>
              <w:t>who is the employ</w:t>
            </w:r>
            <w:r w:rsidR="007823B8" w:rsidRPr="00D17258">
              <w:rPr>
                <w:rFonts w:ascii="Arial" w:hAnsi="Arial" w:cs="Arial"/>
              </w:rPr>
              <w:t>e</w:t>
            </w:r>
            <w:r w:rsidR="00233410" w:rsidRPr="00233410">
              <w:rPr>
                <w:rFonts w:ascii="Arial" w:hAnsi="Arial" w:cs="Arial"/>
              </w:rPr>
              <w:t>e</w:t>
            </w:r>
            <w:r w:rsidRPr="00EF73D9">
              <w:rPr>
                <w:rFonts w:ascii="Arial" w:hAnsi="Arial" w:cs="Arial"/>
              </w:rPr>
              <w:t xml:space="preserve"> of record?</w:t>
            </w: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autoSpaceDE/>
              <w:autoSpaceDN/>
              <w:ind w:left="450"/>
              <w:jc w:val="both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eligibility process for TAA services through the </w:t>
            </w:r>
            <w:r w:rsidR="00056FF6">
              <w:rPr>
                <w:rFonts w:ascii="Arial" w:hAnsi="Arial" w:cs="Arial"/>
              </w:rPr>
              <w:t>Career Center</w:t>
            </w:r>
            <w:r w:rsidRPr="003773D2">
              <w:rPr>
                <w:rFonts w:ascii="Arial" w:hAnsi="Arial" w:cs="Arial"/>
              </w:rPr>
              <w:t xml:space="preserve"> </w:t>
            </w:r>
            <w:r w:rsidR="00D233F1">
              <w:rPr>
                <w:rFonts w:ascii="Arial" w:hAnsi="Arial" w:cs="Arial"/>
              </w:rPr>
              <w:t>S</w:t>
            </w:r>
            <w:r w:rsidRPr="003773D2">
              <w:rPr>
                <w:rFonts w:ascii="Arial" w:hAnsi="Arial" w:cs="Arial"/>
              </w:rPr>
              <w:t>ystem.</w:t>
            </w:r>
          </w:p>
          <w:p w:rsidR="00F015E3" w:rsidRPr="003773D2" w:rsidRDefault="00F015E3" w:rsidP="00D31A92">
            <w:pPr>
              <w:ind w:left="45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500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process </w:t>
            </w:r>
            <w:r w:rsidR="008466FA" w:rsidRPr="003773D2">
              <w:rPr>
                <w:rFonts w:ascii="Arial" w:hAnsi="Arial" w:cs="Arial"/>
              </w:rPr>
              <w:t>for providing</w:t>
            </w:r>
            <w:r w:rsidRPr="003773D2">
              <w:rPr>
                <w:rFonts w:ascii="Arial" w:hAnsi="Arial" w:cs="Arial"/>
              </w:rPr>
              <w:t xml:space="preserve"> case management services to TAA participants.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 w:firstLine="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43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there a financial </w:t>
            </w:r>
            <w:r w:rsidR="005E17F2">
              <w:rPr>
                <w:rFonts w:ascii="Arial" w:hAnsi="Arial" w:cs="Arial"/>
              </w:rPr>
              <w:t>“</w:t>
            </w:r>
            <w:r w:rsidRPr="003773D2">
              <w:rPr>
                <w:rFonts w:ascii="Arial" w:hAnsi="Arial" w:cs="Arial"/>
              </w:rPr>
              <w:t>cap</w:t>
            </w:r>
            <w:r w:rsidR="005E17F2">
              <w:rPr>
                <w:rFonts w:ascii="Arial" w:hAnsi="Arial" w:cs="Arial"/>
              </w:rPr>
              <w:t>”</w:t>
            </w:r>
            <w:r w:rsidRPr="003773D2">
              <w:rPr>
                <w:rFonts w:ascii="Arial" w:hAnsi="Arial" w:cs="Arial"/>
              </w:rPr>
              <w:t xml:space="preserve"> </w:t>
            </w:r>
            <w:r w:rsidR="008466FA" w:rsidRPr="003773D2">
              <w:rPr>
                <w:rFonts w:ascii="Arial" w:hAnsi="Arial" w:cs="Arial"/>
              </w:rPr>
              <w:t>on training</w:t>
            </w:r>
            <w:r w:rsidRPr="003773D2">
              <w:rPr>
                <w:rFonts w:ascii="Arial" w:hAnsi="Arial" w:cs="Arial"/>
              </w:rPr>
              <w:t xml:space="preserve"> services? If yes, what is the amount? </w:t>
            </w:r>
            <w:r w:rsidR="00D233F1">
              <w:rPr>
                <w:rFonts w:ascii="Arial" w:hAnsi="Arial" w:cs="Arial"/>
              </w:rPr>
              <w:t xml:space="preserve"> </w:t>
            </w:r>
            <w:r w:rsidRPr="003773D2">
              <w:rPr>
                <w:rFonts w:ascii="Arial" w:hAnsi="Arial" w:cs="Arial"/>
              </w:rPr>
              <w:t xml:space="preserve">What is the process if the </w:t>
            </w:r>
            <w:r w:rsidR="00DC3D29">
              <w:rPr>
                <w:rFonts w:ascii="Arial" w:hAnsi="Arial" w:cs="Arial"/>
              </w:rPr>
              <w:t>“</w:t>
            </w:r>
            <w:r w:rsidRPr="003773D2">
              <w:rPr>
                <w:rFonts w:ascii="Arial" w:hAnsi="Arial" w:cs="Arial"/>
              </w:rPr>
              <w:t>cap</w:t>
            </w:r>
            <w:r w:rsidR="00DC3D29">
              <w:rPr>
                <w:rFonts w:ascii="Arial" w:hAnsi="Arial" w:cs="Arial"/>
              </w:rPr>
              <w:t>”</w:t>
            </w:r>
            <w:r w:rsidRPr="003773D2">
              <w:rPr>
                <w:rFonts w:ascii="Arial" w:hAnsi="Arial" w:cs="Arial"/>
              </w:rPr>
              <w:t xml:space="preserve"> does not cover the total training costs?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9253C8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34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tabs>
                <w:tab w:val="left" w:pos="856"/>
                <w:tab w:val="left" w:pos="1021"/>
              </w:tabs>
              <w:ind w:left="406" w:hanging="9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Describe the process for co-enrolling TAA participants in Wagner Peyser </w:t>
            </w:r>
            <w:r w:rsidRPr="00AE78D4">
              <w:rPr>
                <w:rFonts w:ascii="Arial" w:hAnsi="Arial" w:cs="Arial"/>
              </w:rPr>
              <w:t>and</w:t>
            </w:r>
            <w:r w:rsidR="004E1850" w:rsidRPr="00AB2650">
              <w:rPr>
                <w:rFonts w:ascii="Arial" w:hAnsi="Arial" w:cs="Arial"/>
              </w:rPr>
              <w:t>/or</w:t>
            </w:r>
            <w:r w:rsidRPr="00AE78D4">
              <w:rPr>
                <w:rFonts w:ascii="Arial" w:hAnsi="Arial" w:cs="Arial"/>
              </w:rPr>
              <w:t xml:space="preserve"> WIA </w:t>
            </w:r>
            <w:r w:rsidRPr="003773D2">
              <w:rPr>
                <w:rFonts w:ascii="Arial" w:hAnsi="Arial" w:cs="Arial"/>
              </w:rPr>
              <w:t>when appropriate.</w:t>
            </w: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275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ind w:left="406" w:right="-180" w:hanging="90"/>
              <w:rPr>
                <w:rFonts w:ascii="Arial" w:hAnsi="Arial" w:cs="Arial"/>
              </w:rPr>
            </w:pPr>
          </w:p>
          <w:p w:rsid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Define the commuting area within the region and briefly describe </w:t>
            </w:r>
            <w:r w:rsidR="008466FA" w:rsidRPr="003773D2">
              <w:rPr>
                <w:rFonts w:ascii="Arial" w:hAnsi="Arial" w:cs="Arial"/>
              </w:rPr>
              <w:t>how transportation</w:t>
            </w:r>
            <w:r w:rsidRPr="003773D2">
              <w:rPr>
                <w:rFonts w:ascii="Arial" w:hAnsi="Arial" w:cs="Arial"/>
              </w:rPr>
              <w:t xml:space="preserve"> assistance is provided when the training provider is located beyond the established commuting area. </w:t>
            </w:r>
          </w:p>
          <w:p w:rsidR="00B46A56" w:rsidRPr="003773D2" w:rsidRDefault="00B46A56" w:rsidP="00B46A56">
            <w:pPr>
              <w:autoSpaceDE/>
              <w:autoSpaceDN/>
              <w:ind w:left="357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5518" w:rsidTr="00F65518">
        <w:trPr>
          <w:trHeight w:hRule="exact" w:val="1275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65518" w:rsidRPr="00C536C6" w:rsidRDefault="00F655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18" w:rsidRPr="000B5D47" w:rsidRDefault="00233410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color w:val="000000" w:themeColor="text1"/>
              </w:rPr>
            </w:pPr>
            <w:r w:rsidRPr="00233410">
              <w:rPr>
                <w:rFonts w:ascii="Arial" w:hAnsi="Arial" w:cs="Arial"/>
                <w:color w:val="000000" w:themeColor="text1"/>
              </w:rPr>
              <w:t>9.    Define the commuting area within the region for Job      Search and/or Relocation</w:t>
            </w:r>
            <w:r w:rsidR="00326BA0">
              <w:rPr>
                <w:rFonts w:ascii="Arial" w:hAnsi="Arial" w:cs="Arial"/>
                <w:color w:val="000000" w:themeColor="text1"/>
              </w:rPr>
              <w:t xml:space="preserve"> Allowances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518" w:rsidRDefault="00F6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518" w:rsidRDefault="00F6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65518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55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7A00" w:rsidTr="00F65518">
        <w:trPr>
          <w:trHeight w:hRule="exact" w:val="1275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7A00" w:rsidRPr="001A55C0" w:rsidRDefault="00007A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7A00" w:rsidRPr="00AB2650" w:rsidRDefault="00DC0B92" w:rsidP="000B5D47">
            <w:pPr>
              <w:ind w:left="381" w:hanging="381"/>
              <w:rPr>
                <w:rFonts w:ascii="Arial" w:hAnsi="Arial" w:cs="Arial"/>
              </w:rPr>
            </w:pPr>
            <w:r w:rsidRPr="00AB2650">
              <w:rPr>
                <w:rFonts w:ascii="Arial" w:hAnsi="Arial" w:cs="Arial"/>
              </w:rPr>
              <w:t xml:space="preserve">10.  </w:t>
            </w:r>
            <w:r w:rsidR="00007A00" w:rsidRPr="00AB2650">
              <w:rPr>
                <w:rFonts w:ascii="Arial" w:hAnsi="Arial" w:cs="Arial"/>
              </w:rPr>
              <w:t>Does the region utilize Job Search and/or Relocation Allowances for eligible individuals?  If not, do you have a policy in place to support this?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7A00" w:rsidRDefault="0000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00" w:rsidRDefault="0000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7A00" w:rsidRDefault="0000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00" w:rsidRDefault="0000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7A00" w:rsidRDefault="0000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07A00" w:rsidRDefault="00007A00">
            <w:pPr>
              <w:rPr>
                <w:rFonts w:ascii="Arial" w:hAnsi="Arial" w:cs="Arial"/>
              </w:rPr>
            </w:pPr>
          </w:p>
        </w:tc>
      </w:tr>
      <w:tr w:rsidR="008466FA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Pr="00AE78D4" w:rsidRDefault="008466FA" w:rsidP="003773D2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  <w:p w:rsidR="00141984" w:rsidRPr="00AB2650" w:rsidRDefault="0086228C" w:rsidP="00141984">
            <w:pPr>
              <w:autoSpaceDE/>
              <w:autoSpaceDN/>
              <w:ind w:left="381" w:hanging="381"/>
              <w:rPr>
                <w:rFonts w:ascii="Arial" w:hAnsi="Arial" w:cs="Arial"/>
              </w:rPr>
            </w:pPr>
            <w:r w:rsidRPr="00AB2650">
              <w:rPr>
                <w:rFonts w:ascii="Arial" w:hAnsi="Arial" w:cs="Arial"/>
              </w:rPr>
              <w:t xml:space="preserve">10. </w:t>
            </w:r>
            <w:r w:rsidR="00141984" w:rsidRPr="00AB2650">
              <w:rPr>
                <w:rFonts w:ascii="Arial" w:hAnsi="Arial" w:cs="Arial"/>
              </w:rPr>
              <w:t xml:space="preserve">What is the approval process for individuals needing     </w:t>
            </w:r>
            <w:r w:rsidR="00DF5CC8" w:rsidRPr="00AE78D4">
              <w:rPr>
                <w:rFonts w:ascii="Arial" w:hAnsi="Arial" w:cs="Arial"/>
              </w:rPr>
              <w:t>R</w:t>
            </w:r>
            <w:r w:rsidR="00141984" w:rsidRPr="00AB2650">
              <w:rPr>
                <w:rFonts w:ascii="Arial" w:hAnsi="Arial" w:cs="Arial"/>
              </w:rPr>
              <w:t xml:space="preserve">emedial, English as a second language, </w:t>
            </w:r>
            <w:r w:rsidR="00141984" w:rsidRPr="00AE78D4">
              <w:rPr>
                <w:rFonts w:ascii="Arial" w:hAnsi="Arial" w:cs="Arial"/>
              </w:rPr>
              <w:t>and/or</w:t>
            </w:r>
          </w:p>
          <w:p w:rsidR="00141984" w:rsidRPr="00AB2650" w:rsidRDefault="00141984" w:rsidP="00141984">
            <w:pPr>
              <w:autoSpaceDE/>
              <w:autoSpaceDN/>
              <w:ind w:left="381" w:hanging="381"/>
              <w:rPr>
                <w:rFonts w:ascii="Arial" w:hAnsi="Arial" w:cs="Arial"/>
              </w:rPr>
            </w:pPr>
            <w:r w:rsidRPr="00AB2650">
              <w:rPr>
                <w:rFonts w:ascii="Arial" w:hAnsi="Arial" w:cs="Arial"/>
              </w:rPr>
              <w:t xml:space="preserve">       </w:t>
            </w:r>
            <w:r w:rsidR="00DF5CC8" w:rsidRPr="00AB2650">
              <w:rPr>
                <w:rFonts w:ascii="Arial" w:hAnsi="Arial" w:cs="Arial"/>
              </w:rPr>
              <w:t>Prerequisite</w:t>
            </w:r>
            <w:r w:rsidRPr="00AB2650">
              <w:rPr>
                <w:rFonts w:ascii="Arial" w:hAnsi="Arial" w:cs="Arial"/>
              </w:rPr>
              <w:t xml:space="preserve"> training?  Please describe.   </w:t>
            </w:r>
          </w:p>
          <w:p w:rsidR="008466FA" w:rsidRPr="00AB2650" w:rsidRDefault="008466FA" w:rsidP="000B5D4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492614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 w:rsidP="001F1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492614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 w:rsidR="00741C13">
              <w:rPr>
                <w:rFonts w:ascii="Arial" w:hAnsi="Arial" w:cs="Arial"/>
              </w:rPr>
            </w:r>
            <w:r w:rsidR="00741C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</w:tr>
    </w:tbl>
    <w:p w:rsidR="00B46A56" w:rsidRDefault="00B46A56" w:rsidP="004544B2">
      <w:pPr>
        <w:rPr>
          <w:rFonts w:ascii="Arial" w:hAnsi="Arial" w:cs="Arial"/>
        </w:rPr>
      </w:pPr>
    </w:p>
    <w:p w:rsidR="00B46A56" w:rsidRDefault="00B46A56" w:rsidP="004544B2">
      <w:pPr>
        <w:rPr>
          <w:rFonts w:ascii="Arial" w:hAnsi="Arial" w:cs="Arial"/>
          <w:b/>
          <w:color w:val="FF0000"/>
        </w:rPr>
      </w:pPr>
    </w:p>
    <w:sectPr w:rsidR="00B46A56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58" w:rsidRDefault="00D17258" w:rsidP="00EC18BA">
      <w:r>
        <w:separator/>
      </w:r>
    </w:p>
  </w:endnote>
  <w:endnote w:type="continuationSeparator" w:id="0">
    <w:p w:rsidR="00D17258" w:rsidRDefault="00D17258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58" w:rsidRDefault="00492614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D17258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41C13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58" w:rsidRDefault="00D17258" w:rsidP="00EC18BA">
      <w:r>
        <w:separator/>
      </w:r>
    </w:p>
  </w:footnote>
  <w:footnote w:type="continuationSeparator" w:id="0">
    <w:p w:rsidR="00D17258" w:rsidRDefault="00D17258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2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7"/>
  </w:num>
  <w:num w:numId="11">
    <w:abstractNumId w:val="16"/>
  </w:num>
  <w:num w:numId="12">
    <w:abstractNumId w:val="20"/>
  </w:num>
  <w:num w:numId="13">
    <w:abstractNumId w:val="5"/>
  </w:num>
  <w:num w:numId="14">
    <w:abstractNumId w:val="21"/>
  </w:num>
  <w:num w:numId="15">
    <w:abstractNumId w:val="2"/>
  </w:num>
  <w:num w:numId="16">
    <w:abstractNumId w:val="22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3"/>
  </w:num>
  <w:num w:numId="23">
    <w:abstractNumId w:val="6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2243"/>
    <w:rsid w:val="00003011"/>
    <w:rsid w:val="00007A00"/>
    <w:rsid w:val="00021355"/>
    <w:rsid w:val="00023E91"/>
    <w:rsid w:val="00027C78"/>
    <w:rsid w:val="00032695"/>
    <w:rsid w:val="00037C48"/>
    <w:rsid w:val="000473C6"/>
    <w:rsid w:val="00051611"/>
    <w:rsid w:val="00051EB3"/>
    <w:rsid w:val="00056570"/>
    <w:rsid w:val="00056FF6"/>
    <w:rsid w:val="000574B4"/>
    <w:rsid w:val="000625BC"/>
    <w:rsid w:val="000711E6"/>
    <w:rsid w:val="0008027A"/>
    <w:rsid w:val="00081768"/>
    <w:rsid w:val="00083E4B"/>
    <w:rsid w:val="0009033B"/>
    <w:rsid w:val="00092997"/>
    <w:rsid w:val="00095C49"/>
    <w:rsid w:val="000A29C6"/>
    <w:rsid w:val="000B5D47"/>
    <w:rsid w:val="000C0309"/>
    <w:rsid w:val="000D28F6"/>
    <w:rsid w:val="000D3F29"/>
    <w:rsid w:val="000F0EAA"/>
    <w:rsid w:val="00111E28"/>
    <w:rsid w:val="00112A4A"/>
    <w:rsid w:val="00122EF7"/>
    <w:rsid w:val="001240CD"/>
    <w:rsid w:val="001252CD"/>
    <w:rsid w:val="00141984"/>
    <w:rsid w:val="001517A8"/>
    <w:rsid w:val="00167296"/>
    <w:rsid w:val="00174D01"/>
    <w:rsid w:val="00180460"/>
    <w:rsid w:val="00194010"/>
    <w:rsid w:val="001A1B67"/>
    <w:rsid w:val="001A55C0"/>
    <w:rsid w:val="001B4C80"/>
    <w:rsid w:val="001B697D"/>
    <w:rsid w:val="001C32EF"/>
    <w:rsid w:val="001C77B4"/>
    <w:rsid w:val="001D09B9"/>
    <w:rsid w:val="001D3DBC"/>
    <w:rsid w:val="001D702B"/>
    <w:rsid w:val="001E77CC"/>
    <w:rsid w:val="001F136D"/>
    <w:rsid w:val="001F2458"/>
    <w:rsid w:val="001F3E63"/>
    <w:rsid w:val="001F6FD3"/>
    <w:rsid w:val="00210BBF"/>
    <w:rsid w:val="00212E97"/>
    <w:rsid w:val="002133F4"/>
    <w:rsid w:val="0021682F"/>
    <w:rsid w:val="0022570D"/>
    <w:rsid w:val="002277E0"/>
    <w:rsid w:val="00233410"/>
    <w:rsid w:val="00235311"/>
    <w:rsid w:val="00242138"/>
    <w:rsid w:val="00243C6B"/>
    <w:rsid w:val="00251C3F"/>
    <w:rsid w:val="00253B77"/>
    <w:rsid w:val="0025438F"/>
    <w:rsid w:val="002634FB"/>
    <w:rsid w:val="002655A2"/>
    <w:rsid w:val="00265CD1"/>
    <w:rsid w:val="00270C8F"/>
    <w:rsid w:val="00273E32"/>
    <w:rsid w:val="002823F4"/>
    <w:rsid w:val="00284C68"/>
    <w:rsid w:val="002857BB"/>
    <w:rsid w:val="002910A0"/>
    <w:rsid w:val="0029747B"/>
    <w:rsid w:val="002B1FC3"/>
    <w:rsid w:val="002B5A1A"/>
    <w:rsid w:val="002B5BCD"/>
    <w:rsid w:val="002C3C51"/>
    <w:rsid w:val="002C4BA1"/>
    <w:rsid w:val="002C4FF2"/>
    <w:rsid w:val="002D1600"/>
    <w:rsid w:val="002E56CF"/>
    <w:rsid w:val="002F0216"/>
    <w:rsid w:val="002F6571"/>
    <w:rsid w:val="002F6FA7"/>
    <w:rsid w:val="0030453E"/>
    <w:rsid w:val="0030598D"/>
    <w:rsid w:val="00313338"/>
    <w:rsid w:val="003146B9"/>
    <w:rsid w:val="003201E2"/>
    <w:rsid w:val="0032214C"/>
    <w:rsid w:val="00326BA0"/>
    <w:rsid w:val="0033161A"/>
    <w:rsid w:val="00332C86"/>
    <w:rsid w:val="003351EE"/>
    <w:rsid w:val="00341691"/>
    <w:rsid w:val="00346ED3"/>
    <w:rsid w:val="0035449F"/>
    <w:rsid w:val="00372B31"/>
    <w:rsid w:val="00372F07"/>
    <w:rsid w:val="00375F12"/>
    <w:rsid w:val="003773D2"/>
    <w:rsid w:val="00383A89"/>
    <w:rsid w:val="003872A4"/>
    <w:rsid w:val="003878CA"/>
    <w:rsid w:val="00394C98"/>
    <w:rsid w:val="003A011B"/>
    <w:rsid w:val="003A2D3A"/>
    <w:rsid w:val="003A5E16"/>
    <w:rsid w:val="003A6511"/>
    <w:rsid w:val="003A6AD1"/>
    <w:rsid w:val="003B063B"/>
    <w:rsid w:val="003D0E40"/>
    <w:rsid w:val="003D3458"/>
    <w:rsid w:val="003D460D"/>
    <w:rsid w:val="003E0E5D"/>
    <w:rsid w:val="003E1E29"/>
    <w:rsid w:val="003E47AE"/>
    <w:rsid w:val="003E64AF"/>
    <w:rsid w:val="003F096C"/>
    <w:rsid w:val="003F1D26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40209"/>
    <w:rsid w:val="004544B2"/>
    <w:rsid w:val="0045486A"/>
    <w:rsid w:val="00464D69"/>
    <w:rsid w:val="00466433"/>
    <w:rsid w:val="00473BCD"/>
    <w:rsid w:val="00483C80"/>
    <w:rsid w:val="00484EF5"/>
    <w:rsid w:val="00492614"/>
    <w:rsid w:val="00492C69"/>
    <w:rsid w:val="00492D10"/>
    <w:rsid w:val="004950F7"/>
    <w:rsid w:val="004B3DB4"/>
    <w:rsid w:val="004B4828"/>
    <w:rsid w:val="004B4F81"/>
    <w:rsid w:val="004C267A"/>
    <w:rsid w:val="004C44F3"/>
    <w:rsid w:val="004C629C"/>
    <w:rsid w:val="004C7AA3"/>
    <w:rsid w:val="004E1850"/>
    <w:rsid w:val="004E2CA3"/>
    <w:rsid w:val="004E49F1"/>
    <w:rsid w:val="004F12CB"/>
    <w:rsid w:val="004F1A66"/>
    <w:rsid w:val="004F5307"/>
    <w:rsid w:val="004F6363"/>
    <w:rsid w:val="00501916"/>
    <w:rsid w:val="0050638A"/>
    <w:rsid w:val="005141E7"/>
    <w:rsid w:val="005204FA"/>
    <w:rsid w:val="00533E58"/>
    <w:rsid w:val="00537BDC"/>
    <w:rsid w:val="005409A7"/>
    <w:rsid w:val="0054444D"/>
    <w:rsid w:val="00555CA7"/>
    <w:rsid w:val="00557348"/>
    <w:rsid w:val="00583CA8"/>
    <w:rsid w:val="00584656"/>
    <w:rsid w:val="00587694"/>
    <w:rsid w:val="005A5BE5"/>
    <w:rsid w:val="005B2BEF"/>
    <w:rsid w:val="005C18DD"/>
    <w:rsid w:val="005C4A19"/>
    <w:rsid w:val="005D2C18"/>
    <w:rsid w:val="005E17F2"/>
    <w:rsid w:val="005E24B7"/>
    <w:rsid w:val="00602C3A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728A5"/>
    <w:rsid w:val="00680AD1"/>
    <w:rsid w:val="00682B84"/>
    <w:rsid w:val="00684A42"/>
    <w:rsid w:val="00691841"/>
    <w:rsid w:val="00693664"/>
    <w:rsid w:val="006B2BBC"/>
    <w:rsid w:val="006C238C"/>
    <w:rsid w:val="006C4C12"/>
    <w:rsid w:val="006D0A64"/>
    <w:rsid w:val="006D42C6"/>
    <w:rsid w:val="00705627"/>
    <w:rsid w:val="00715610"/>
    <w:rsid w:val="00720738"/>
    <w:rsid w:val="00724090"/>
    <w:rsid w:val="00725048"/>
    <w:rsid w:val="00733015"/>
    <w:rsid w:val="00735931"/>
    <w:rsid w:val="00741C13"/>
    <w:rsid w:val="00762F71"/>
    <w:rsid w:val="00770C26"/>
    <w:rsid w:val="00771A46"/>
    <w:rsid w:val="00773A05"/>
    <w:rsid w:val="0078116B"/>
    <w:rsid w:val="007823B8"/>
    <w:rsid w:val="00791141"/>
    <w:rsid w:val="00791186"/>
    <w:rsid w:val="00791FE4"/>
    <w:rsid w:val="00792408"/>
    <w:rsid w:val="00793910"/>
    <w:rsid w:val="00795371"/>
    <w:rsid w:val="0079601C"/>
    <w:rsid w:val="0079624D"/>
    <w:rsid w:val="007C459B"/>
    <w:rsid w:val="007D2B26"/>
    <w:rsid w:val="007D3EA2"/>
    <w:rsid w:val="007D5881"/>
    <w:rsid w:val="007D64DB"/>
    <w:rsid w:val="007D6920"/>
    <w:rsid w:val="007D6E98"/>
    <w:rsid w:val="007E0BDA"/>
    <w:rsid w:val="007E59C2"/>
    <w:rsid w:val="007F32A8"/>
    <w:rsid w:val="007F3300"/>
    <w:rsid w:val="007F73A4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2CFE"/>
    <w:rsid w:val="00854C0C"/>
    <w:rsid w:val="0086228C"/>
    <w:rsid w:val="00870AD1"/>
    <w:rsid w:val="00870E3B"/>
    <w:rsid w:val="00873A6E"/>
    <w:rsid w:val="00877B85"/>
    <w:rsid w:val="00884F51"/>
    <w:rsid w:val="00893C15"/>
    <w:rsid w:val="008A7D8F"/>
    <w:rsid w:val="008C2AE7"/>
    <w:rsid w:val="008C35EC"/>
    <w:rsid w:val="008C5E6A"/>
    <w:rsid w:val="008D3352"/>
    <w:rsid w:val="008D74AD"/>
    <w:rsid w:val="008E4F84"/>
    <w:rsid w:val="00901B63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41FB"/>
    <w:rsid w:val="009462E6"/>
    <w:rsid w:val="00957BC0"/>
    <w:rsid w:val="00967B11"/>
    <w:rsid w:val="0098356C"/>
    <w:rsid w:val="00992A01"/>
    <w:rsid w:val="00993A0E"/>
    <w:rsid w:val="00995720"/>
    <w:rsid w:val="009A0D51"/>
    <w:rsid w:val="009A2BFC"/>
    <w:rsid w:val="009C01C9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879"/>
    <w:rsid w:val="00A80BD9"/>
    <w:rsid w:val="00A80D80"/>
    <w:rsid w:val="00A81733"/>
    <w:rsid w:val="00A81877"/>
    <w:rsid w:val="00A95A18"/>
    <w:rsid w:val="00AA2737"/>
    <w:rsid w:val="00AA615C"/>
    <w:rsid w:val="00AB2650"/>
    <w:rsid w:val="00AD6B65"/>
    <w:rsid w:val="00AD745F"/>
    <w:rsid w:val="00AE78D4"/>
    <w:rsid w:val="00AF48A9"/>
    <w:rsid w:val="00B01525"/>
    <w:rsid w:val="00B03457"/>
    <w:rsid w:val="00B06178"/>
    <w:rsid w:val="00B066BD"/>
    <w:rsid w:val="00B156A1"/>
    <w:rsid w:val="00B2110F"/>
    <w:rsid w:val="00B25A29"/>
    <w:rsid w:val="00B25FBF"/>
    <w:rsid w:val="00B30C54"/>
    <w:rsid w:val="00B44C34"/>
    <w:rsid w:val="00B46A56"/>
    <w:rsid w:val="00B56A9B"/>
    <w:rsid w:val="00B66F16"/>
    <w:rsid w:val="00B7049E"/>
    <w:rsid w:val="00B834F2"/>
    <w:rsid w:val="00B859EA"/>
    <w:rsid w:val="00BA02B9"/>
    <w:rsid w:val="00BA1308"/>
    <w:rsid w:val="00BA380F"/>
    <w:rsid w:val="00BA5885"/>
    <w:rsid w:val="00BB1CDC"/>
    <w:rsid w:val="00BB6C31"/>
    <w:rsid w:val="00BC1037"/>
    <w:rsid w:val="00BC7CFA"/>
    <w:rsid w:val="00BD1A15"/>
    <w:rsid w:val="00BD4055"/>
    <w:rsid w:val="00BE1E95"/>
    <w:rsid w:val="00BF74B7"/>
    <w:rsid w:val="00C0483D"/>
    <w:rsid w:val="00C05D70"/>
    <w:rsid w:val="00C35FFF"/>
    <w:rsid w:val="00C40591"/>
    <w:rsid w:val="00C421FB"/>
    <w:rsid w:val="00C441AE"/>
    <w:rsid w:val="00C4611B"/>
    <w:rsid w:val="00C51E12"/>
    <w:rsid w:val="00C536C6"/>
    <w:rsid w:val="00C53BDD"/>
    <w:rsid w:val="00C56B26"/>
    <w:rsid w:val="00C574DA"/>
    <w:rsid w:val="00C67B8A"/>
    <w:rsid w:val="00C8262F"/>
    <w:rsid w:val="00C91E2D"/>
    <w:rsid w:val="00C94194"/>
    <w:rsid w:val="00C94E96"/>
    <w:rsid w:val="00CA04DF"/>
    <w:rsid w:val="00CA5881"/>
    <w:rsid w:val="00CA6887"/>
    <w:rsid w:val="00CB0B40"/>
    <w:rsid w:val="00CB4D7A"/>
    <w:rsid w:val="00CC7885"/>
    <w:rsid w:val="00CD1476"/>
    <w:rsid w:val="00CD524D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17258"/>
    <w:rsid w:val="00D20AF8"/>
    <w:rsid w:val="00D2137E"/>
    <w:rsid w:val="00D233F1"/>
    <w:rsid w:val="00D27884"/>
    <w:rsid w:val="00D314DF"/>
    <w:rsid w:val="00D315C8"/>
    <w:rsid w:val="00D3173E"/>
    <w:rsid w:val="00D31A92"/>
    <w:rsid w:val="00D41291"/>
    <w:rsid w:val="00D46525"/>
    <w:rsid w:val="00D50A22"/>
    <w:rsid w:val="00D5727C"/>
    <w:rsid w:val="00D61D2C"/>
    <w:rsid w:val="00D736FD"/>
    <w:rsid w:val="00D84FF6"/>
    <w:rsid w:val="00D90572"/>
    <w:rsid w:val="00D95A31"/>
    <w:rsid w:val="00DA2607"/>
    <w:rsid w:val="00DA390A"/>
    <w:rsid w:val="00DA4294"/>
    <w:rsid w:val="00DB122A"/>
    <w:rsid w:val="00DC0B92"/>
    <w:rsid w:val="00DC38FA"/>
    <w:rsid w:val="00DC3D29"/>
    <w:rsid w:val="00DC6B94"/>
    <w:rsid w:val="00DD51EB"/>
    <w:rsid w:val="00DE2065"/>
    <w:rsid w:val="00DE7DE2"/>
    <w:rsid w:val="00DF035A"/>
    <w:rsid w:val="00DF5275"/>
    <w:rsid w:val="00DF5CC8"/>
    <w:rsid w:val="00E003EC"/>
    <w:rsid w:val="00E114EC"/>
    <w:rsid w:val="00E12904"/>
    <w:rsid w:val="00E15DC8"/>
    <w:rsid w:val="00E2485B"/>
    <w:rsid w:val="00E37B50"/>
    <w:rsid w:val="00E71C26"/>
    <w:rsid w:val="00E746BB"/>
    <w:rsid w:val="00E808C2"/>
    <w:rsid w:val="00E83BF7"/>
    <w:rsid w:val="00E846DF"/>
    <w:rsid w:val="00E86E28"/>
    <w:rsid w:val="00E90C9B"/>
    <w:rsid w:val="00EA3720"/>
    <w:rsid w:val="00EB1AE0"/>
    <w:rsid w:val="00EC18BA"/>
    <w:rsid w:val="00EC6A11"/>
    <w:rsid w:val="00ED5FDF"/>
    <w:rsid w:val="00EE2FEC"/>
    <w:rsid w:val="00EE356C"/>
    <w:rsid w:val="00EE5352"/>
    <w:rsid w:val="00EE55DF"/>
    <w:rsid w:val="00EE698F"/>
    <w:rsid w:val="00EF35A3"/>
    <w:rsid w:val="00EF3F06"/>
    <w:rsid w:val="00EF488B"/>
    <w:rsid w:val="00EF73D9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35BFD"/>
    <w:rsid w:val="00F41226"/>
    <w:rsid w:val="00F41BC6"/>
    <w:rsid w:val="00F43648"/>
    <w:rsid w:val="00F65518"/>
    <w:rsid w:val="00F74B65"/>
    <w:rsid w:val="00F81D3E"/>
    <w:rsid w:val="00F93A5D"/>
    <w:rsid w:val="00FA170B"/>
    <w:rsid w:val="00FA4A19"/>
    <w:rsid w:val="00FA6118"/>
    <w:rsid w:val="00FB1B7F"/>
    <w:rsid w:val="00FB38EB"/>
    <w:rsid w:val="00FB4178"/>
    <w:rsid w:val="00FC14DA"/>
    <w:rsid w:val="00FE0D2E"/>
    <w:rsid w:val="00FE61CA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5AC97AD6-6729-4C4A-A8E7-BDFD475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480F-F04D-487B-A9FB-F920CD7E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18</TotalTime>
  <Pages>2</Pages>
  <Words>297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Walker, Barbara</cp:lastModifiedBy>
  <cp:revision>19</cp:revision>
  <cp:lastPrinted>2014-09-25T12:44:00Z</cp:lastPrinted>
  <dcterms:created xsi:type="dcterms:W3CDTF">2014-08-21T19:50:00Z</dcterms:created>
  <dcterms:modified xsi:type="dcterms:W3CDTF">2014-10-24T13:19:00Z</dcterms:modified>
</cp:coreProperties>
</file>