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8E" w:rsidRDefault="00FD3CC7" w:rsidP="00FD3CC7">
      <w:pPr>
        <w:jc w:val="center"/>
        <w:rPr>
          <w:rFonts w:cs="Calibri"/>
          <w:b/>
          <w:sz w:val="24"/>
          <w:szCs w:val="24"/>
        </w:rPr>
      </w:pPr>
      <w:r w:rsidRPr="00FD3CC7">
        <w:rPr>
          <w:rFonts w:cs="Calibri"/>
          <w:b/>
          <w:sz w:val="24"/>
          <w:szCs w:val="24"/>
        </w:rPr>
        <w:t>Contractor &amp; Sub-Contractor Guide to Section 3 Project Compliance</w:t>
      </w:r>
    </w:p>
    <w:p w:rsidR="00BA3530" w:rsidRPr="00BA3530" w:rsidRDefault="00BA3530" w:rsidP="00FD3CC7">
      <w:pPr>
        <w:jc w:val="center"/>
        <w:rPr>
          <w:rFonts w:cs="Calibri"/>
          <w:b/>
          <w:i/>
          <w:sz w:val="24"/>
          <w:szCs w:val="24"/>
        </w:rPr>
      </w:pPr>
    </w:p>
    <w:p w:rsidR="00087DDE" w:rsidRPr="00BA3530" w:rsidRDefault="00BA3530" w:rsidP="00BA3530">
      <w:pPr>
        <w:spacing w:after="160" w:line="259" w:lineRule="auto"/>
        <w:rPr>
          <w:i/>
        </w:rPr>
      </w:pPr>
      <w:r w:rsidRPr="00BA3530">
        <w:rPr>
          <w:i/>
        </w:rPr>
        <w:t>Section 3</w:t>
      </w:r>
      <w:r>
        <w:rPr>
          <w:i/>
        </w:rPr>
        <w:t xml:space="preserve"> of the HUD Act</w:t>
      </w:r>
      <w:r w:rsidRPr="00BA3530">
        <w:rPr>
          <w:i/>
        </w:rPr>
        <w:t xml:space="preserve"> requires</w:t>
      </w:r>
      <w:r w:rsidRPr="00BA3530">
        <w:rPr>
          <w:i/>
        </w:rPr>
        <w:t>,</w:t>
      </w:r>
      <w:r w:rsidRPr="00BA3530">
        <w:rPr>
          <w:i/>
        </w:rPr>
        <w:t xml:space="preserve"> to the greatest extent feasible, that employment and other economic and business opportunities generated by the HUD financial assistance are directed to public housing residents and other low-income persons, particularly recipients of government housing assistance and business concerns that provide economic opportunities to low and very-low income persons.</w:t>
      </w:r>
      <w:bookmarkStart w:id="0" w:name="_GoBack"/>
      <w:bookmarkEnd w:id="0"/>
    </w:p>
    <w:p w:rsidR="00FD3CC7" w:rsidRDefault="00FD3CC7" w:rsidP="00FD3CC7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Do’s </w:t>
      </w:r>
    </w:p>
    <w:p w:rsidR="00FD3CC7" w:rsidRDefault="00FD3CC7" w:rsidP="00FD3CC7">
      <w:pPr>
        <w:rPr>
          <w:rFonts w:cs="Calibri"/>
          <w:b/>
          <w:sz w:val="24"/>
          <w:szCs w:val="24"/>
        </w:rPr>
      </w:pPr>
    </w:p>
    <w:p w:rsidR="00FD3CC7" w:rsidRDefault="00FD3CC7" w:rsidP="00FD3CC7">
      <w:pPr>
        <w:numPr>
          <w:ilvl w:val="0"/>
          <w:numId w:val="17"/>
        </w:numPr>
      </w:pPr>
      <w:r>
        <w:t>Provide employee lists for every contractor and sub-contractor prior to the start of the project reflecting all potential employees.</w:t>
      </w:r>
    </w:p>
    <w:p w:rsidR="00FD3CC7" w:rsidRDefault="00FD3CC7" w:rsidP="00FD3CC7"/>
    <w:p w:rsidR="00FD3CC7" w:rsidRDefault="00FD3CC7" w:rsidP="00FD3CC7">
      <w:pPr>
        <w:numPr>
          <w:ilvl w:val="0"/>
          <w:numId w:val="17"/>
        </w:numPr>
      </w:pPr>
      <w:r>
        <w:t>List (Any) all persons who have any possibility of working on the Project, even if only a short period.</w:t>
      </w:r>
    </w:p>
    <w:p w:rsidR="00FD3CC7" w:rsidRDefault="00FD3CC7" w:rsidP="00FD3CC7"/>
    <w:p w:rsidR="00FD3CC7" w:rsidRDefault="00FD3CC7" w:rsidP="00FD3CC7">
      <w:pPr>
        <w:numPr>
          <w:ilvl w:val="0"/>
          <w:numId w:val="17"/>
        </w:numPr>
      </w:pPr>
      <w:r>
        <w:t>Note the employees counted as Section 3 for the project &amp; list their hire date. Complete and provide a Section 3 Self-Certification Form for all Section 3 Employees. Section 3 employees must reside within the local project (respective) city or county.</w:t>
      </w:r>
    </w:p>
    <w:p w:rsidR="00FD3CC7" w:rsidRDefault="00FD3CC7" w:rsidP="00FD3CC7"/>
    <w:p w:rsidR="00FD3CC7" w:rsidRDefault="00FD3CC7" w:rsidP="00FD3CC7">
      <w:pPr>
        <w:numPr>
          <w:ilvl w:val="0"/>
          <w:numId w:val="17"/>
        </w:numPr>
      </w:pPr>
      <w:r>
        <w:t>Send a copy of the Contractors’ Compliance Form promptly at the end of each month.</w:t>
      </w:r>
    </w:p>
    <w:p w:rsidR="00FD3CC7" w:rsidRDefault="00FD3CC7" w:rsidP="00FD3CC7"/>
    <w:p w:rsidR="00FD3CC7" w:rsidRDefault="00FD3CC7" w:rsidP="00FD3CC7">
      <w:pPr>
        <w:numPr>
          <w:ilvl w:val="0"/>
          <w:numId w:val="18"/>
        </w:numPr>
      </w:pPr>
      <w:r>
        <w:t xml:space="preserve">If you need any new employees (Temp or Permanent), you must develop a flyer announcing the position you are seeking to </w:t>
      </w:r>
      <w:proofErr w:type="gramStart"/>
      <w:r>
        <w:t>fill</w:t>
      </w:r>
      <w:proofErr w:type="gramEnd"/>
      <w:r>
        <w:t xml:space="preserve"> and the flyer must include:</w:t>
      </w:r>
    </w:p>
    <w:p w:rsidR="00FD3CC7" w:rsidRDefault="00FD3CC7" w:rsidP="00FD3CC7">
      <w:pPr>
        <w:numPr>
          <w:ilvl w:val="1"/>
          <w:numId w:val="18"/>
        </w:numPr>
      </w:pPr>
      <w:r>
        <w:t>Opening date of the position</w:t>
      </w:r>
    </w:p>
    <w:p w:rsidR="00FD3CC7" w:rsidRDefault="00FD3CC7" w:rsidP="00FD3CC7">
      <w:pPr>
        <w:numPr>
          <w:ilvl w:val="1"/>
          <w:numId w:val="18"/>
        </w:numPr>
      </w:pPr>
      <w:r>
        <w:t>Closing date for the position</w:t>
      </w:r>
    </w:p>
    <w:p w:rsidR="00FD3CC7" w:rsidRDefault="00FD3CC7" w:rsidP="00FD3CC7">
      <w:pPr>
        <w:numPr>
          <w:ilvl w:val="1"/>
          <w:numId w:val="18"/>
        </w:numPr>
      </w:pPr>
      <w:r>
        <w:t>Position description including minimal requirements for the work</w:t>
      </w:r>
    </w:p>
    <w:p w:rsidR="00FD3CC7" w:rsidRDefault="00FD3CC7" w:rsidP="00FD3CC7">
      <w:pPr>
        <w:numPr>
          <w:ilvl w:val="1"/>
          <w:numId w:val="18"/>
        </w:numPr>
      </w:pPr>
      <w:r>
        <w:t>This exact wording, “This project is covered under Section 3 of the HUD Act of 1968”</w:t>
      </w:r>
    </w:p>
    <w:p w:rsidR="00FD3CC7" w:rsidRDefault="00FD3CC7" w:rsidP="00FD3CC7">
      <w:pPr>
        <w:numPr>
          <w:ilvl w:val="1"/>
          <w:numId w:val="18"/>
        </w:numPr>
      </w:pPr>
      <w:r>
        <w:t>Contact person’s name, email, phone, and/or fax to apply</w:t>
      </w:r>
    </w:p>
    <w:p w:rsidR="00FD3CC7" w:rsidRDefault="00FD3CC7" w:rsidP="00FD3CC7"/>
    <w:p w:rsidR="00FD3CC7" w:rsidRDefault="00FD3CC7" w:rsidP="00FD3CC7">
      <w:pPr>
        <w:numPr>
          <w:ilvl w:val="0"/>
          <w:numId w:val="18"/>
        </w:numPr>
      </w:pPr>
      <w:r>
        <w:t>Contact your project’s Contract Manager when ANY staffing changes are needed before, any new persons or companies are contracted or hired.</w:t>
      </w:r>
    </w:p>
    <w:p w:rsidR="00FD3CC7" w:rsidRDefault="00FD3CC7" w:rsidP="00FD3CC7"/>
    <w:p w:rsidR="00FD3CC7" w:rsidRDefault="00FD3CC7" w:rsidP="00FD3CC7"/>
    <w:p w:rsidR="00FD3CC7" w:rsidRDefault="00FD3CC7" w:rsidP="00FD3CC7">
      <w:pPr>
        <w:rPr>
          <w:b/>
        </w:rPr>
      </w:pPr>
      <w:r w:rsidRPr="00FD3CC7">
        <w:rPr>
          <w:b/>
        </w:rPr>
        <w:t>Don’ts</w:t>
      </w:r>
    </w:p>
    <w:p w:rsidR="00FD3CC7" w:rsidRDefault="00FD3CC7" w:rsidP="00FD3CC7">
      <w:pPr>
        <w:rPr>
          <w:b/>
        </w:rPr>
      </w:pPr>
    </w:p>
    <w:p w:rsidR="00FD3CC7" w:rsidRDefault="00FD3CC7" w:rsidP="00FD3CC7">
      <w:pPr>
        <w:numPr>
          <w:ilvl w:val="0"/>
          <w:numId w:val="19"/>
        </w:numPr>
      </w:pPr>
      <w:r w:rsidRPr="00FD3CC7">
        <w:t xml:space="preserve">Do </w:t>
      </w:r>
      <w:r w:rsidRPr="009C3298">
        <w:rPr>
          <w:b/>
        </w:rPr>
        <w:t>NOT</w:t>
      </w:r>
      <w:r w:rsidRPr="00FD3CC7">
        <w:t xml:space="preserve"> start work on the project until the employee lists for all contractors and sub-contractors have been received.</w:t>
      </w:r>
    </w:p>
    <w:p w:rsidR="00FD3CC7" w:rsidRPr="00FD3CC7" w:rsidRDefault="00FD3CC7" w:rsidP="00FD3CC7"/>
    <w:p w:rsidR="00FD3CC7" w:rsidRPr="00FD3CC7" w:rsidRDefault="00FD3CC7" w:rsidP="00FD3CC7">
      <w:pPr>
        <w:numPr>
          <w:ilvl w:val="0"/>
          <w:numId w:val="19"/>
        </w:numPr>
      </w:pPr>
      <w:r w:rsidRPr="00FD3CC7">
        <w:t>Do not hire new contractors or employees without following proper procedure to give notice to Section 3 businesses and residents first.</w:t>
      </w:r>
    </w:p>
    <w:p w:rsidR="00FD3CC7" w:rsidRDefault="00FD3CC7" w:rsidP="00FD3CC7"/>
    <w:p w:rsidR="00FD3CC7" w:rsidRPr="00FD3CC7" w:rsidRDefault="00FD3CC7" w:rsidP="00FD3CC7">
      <w:pPr>
        <w:numPr>
          <w:ilvl w:val="0"/>
          <w:numId w:val="19"/>
        </w:numPr>
      </w:pPr>
      <w:r w:rsidRPr="00FD3CC7">
        <w:t>Do not permit any person not listed on your employee list to work on the job site for this project.</w:t>
      </w:r>
    </w:p>
    <w:p w:rsidR="00FD3CC7" w:rsidRPr="00FD3CC7" w:rsidRDefault="00FD3CC7" w:rsidP="00FD3CC7"/>
    <w:p w:rsidR="00FD3CC7" w:rsidRPr="00FD3CC7" w:rsidRDefault="00FD3CC7" w:rsidP="00FD3CC7">
      <w:pPr>
        <w:numPr>
          <w:ilvl w:val="0"/>
          <w:numId w:val="19"/>
        </w:numPr>
      </w:pPr>
      <w:r w:rsidRPr="00FD3CC7">
        <w:t>If you are working on a Davis Bacon project, do not send payrolls in any other form than WH-347 from the DOL website.</w:t>
      </w:r>
    </w:p>
    <w:p w:rsidR="00FD3CC7" w:rsidRPr="002D7795" w:rsidRDefault="00FD3CC7" w:rsidP="00FD3CC7">
      <w:pPr>
        <w:numPr>
          <w:ilvl w:val="0"/>
          <w:numId w:val="19"/>
        </w:numPr>
      </w:pPr>
      <w:r w:rsidRPr="00FD3CC7">
        <w:t xml:space="preserve">Don't make assumptions about compliance. Always contact the Office of Disaster Recovery with questions. </w:t>
      </w:r>
      <w:r w:rsidRPr="009C3298">
        <w:rPr>
          <w:b/>
        </w:rPr>
        <w:t>We are here to help!</w:t>
      </w: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Default="002D7795" w:rsidP="002D7795">
      <w:pPr>
        <w:rPr>
          <w:b/>
        </w:rPr>
      </w:pPr>
    </w:p>
    <w:p w:rsidR="002D7795" w:rsidRPr="009C3298" w:rsidRDefault="002D7795" w:rsidP="002D7795"/>
    <w:p w:rsidR="009C3298" w:rsidRDefault="009C3298" w:rsidP="009C3298">
      <w:pPr>
        <w:rPr>
          <w:b/>
        </w:rPr>
      </w:pPr>
    </w:p>
    <w:p w:rsidR="009C3298" w:rsidRDefault="009C3298" w:rsidP="009C3298">
      <w:pPr>
        <w:rPr>
          <w:b/>
        </w:rPr>
      </w:pPr>
    </w:p>
    <w:p w:rsidR="009C3298" w:rsidRPr="009C3298" w:rsidRDefault="009C3298" w:rsidP="009C3298">
      <w:pPr>
        <w:jc w:val="center"/>
        <w:rPr>
          <w:b/>
        </w:rPr>
      </w:pPr>
      <w:r w:rsidRPr="009C3298">
        <w:rPr>
          <w:b/>
        </w:rPr>
        <w:t>CONTRACTOR EMPLOYEE LIST</w:t>
      </w:r>
    </w:p>
    <w:p w:rsidR="009C3298" w:rsidRDefault="009C3298" w:rsidP="009C329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C3298" w:rsidTr="00C07C7B">
        <w:trPr>
          <w:trHeight w:val="539"/>
        </w:trPr>
        <w:tc>
          <w:tcPr>
            <w:tcW w:w="9576" w:type="dxa"/>
            <w:gridSpan w:val="2"/>
            <w:shd w:val="clear" w:color="auto" w:fill="auto"/>
          </w:tcPr>
          <w:p w:rsidR="009C3298" w:rsidRPr="00C07C7B" w:rsidRDefault="009C3298" w:rsidP="009C3298">
            <w:pPr>
              <w:rPr>
                <w:rFonts w:cs="Calibri"/>
              </w:rPr>
            </w:pPr>
            <w:r w:rsidRPr="00C07C7B">
              <w:rPr>
                <w:rFonts w:cs="Calibri"/>
              </w:rPr>
              <w:t>Company</w:t>
            </w:r>
          </w:p>
        </w:tc>
      </w:tr>
      <w:tr w:rsidR="009C3298" w:rsidTr="00C07C7B">
        <w:trPr>
          <w:trHeight w:val="521"/>
        </w:trPr>
        <w:tc>
          <w:tcPr>
            <w:tcW w:w="9576" w:type="dxa"/>
            <w:gridSpan w:val="2"/>
            <w:shd w:val="clear" w:color="auto" w:fill="auto"/>
          </w:tcPr>
          <w:p w:rsidR="009C3298" w:rsidRPr="00C07C7B" w:rsidRDefault="009C3298" w:rsidP="009C3298">
            <w:pPr>
              <w:rPr>
                <w:rFonts w:cs="Calibri"/>
              </w:rPr>
            </w:pPr>
            <w:r w:rsidRPr="00C07C7B">
              <w:rPr>
                <w:rFonts w:cs="Calibri"/>
              </w:rPr>
              <w:t>Address</w:t>
            </w:r>
          </w:p>
        </w:tc>
      </w:tr>
      <w:tr w:rsidR="009C3298" w:rsidTr="00C07C7B">
        <w:trPr>
          <w:trHeight w:val="539"/>
        </w:trPr>
        <w:tc>
          <w:tcPr>
            <w:tcW w:w="4788" w:type="dxa"/>
            <w:shd w:val="clear" w:color="auto" w:fill="auto"/>
          </w:tcPr>
          <w:p w:rsidR="009C3298" w:rsidRPr="00C07C7B" w:rsidRDefault="009C3298" w:rsidP="009C3298">
            <w:pPr>
              <w:rPr>
                <w:rFonts w:cs="Calibri"/>
              </w:rPr>
            </w:pPr>
            <w:r w:rsidRPr="00C07C7B">
              <w:rPr>
                <w:rFonts w:cs="Calibri"/>
              </w:rPr>
              <w:t>Contact Person</w:t>
            </w:r>
          </w:p>
        </w:tc>
        <w:tc>
          <w:tcPr>
            <w:tcW w:w="4788" w:type="dxa"/>
            <w:shd w:val="clear" w:color="auto" w:fill="auto"/>
          </w:tcPr>
          <w:p w:rsidR="009C3298" w:rsidRPr="00C07C7B" w:rsidRDefault="009C3298" w:rsidP="009C3298">
            <w:pPr>
              <w:rPr>
                <w:rFonts w:cs="Calibri"/>
              </w:rPr>
            </w:pPr>
            <w:r w:rsidRPr="00C07C7B">
              <w:rPr>
                <w:rFonts w:cs="Calibri"/>
              </w:rPr>
              <w:t>Title</w:t>
            </w:r>
          </w:p>
        </w:tc>
      </w:tr>
      <w:tr w:rsidR="009C3298" w:rsidTr="00C07C7B">
        <w:trPr>
          <w:trHeight w:val="530"/>
        </w:trPr>
        <w:tc>
          <w:tcPr>
            <w:tcW w:w="4788" w:type="dxa"/>
            <w:shd w:val="clear" w:color="auto" w:fill="auto"/>
          </w:tcPr>
          <w:p w:rsidR="009C3298" w:rsidRPr="00C07C7B" w:rsidRDefault="009C3298" w:rsidP="009C3298">
            <w:pPr>
              <w:rPr>
                <w:rFonts w:cs="Calibri"/>
              </w:rPr>
            </w:pPr>
            <w:r w:rsidRPr="00C07C7B">
              <w:rPr>
                <w:rFonts w:cs="Calibri"/>
              </w:rPr>
              <w:t>Phone</w:t>
            </w:r>
          </w:p>
        </w:tc>
        <w:tc>
          <w:tcPr>
            <w:tcW w:w="4788" w:type="dxa"/>
            <w:shd w:val="clear" w:color="auto" w:fill="auto"/>
          </w:tcPr>
          <w:p w:rsidR="009C3298" w:rsidRPr="00C07C7B" w:rsidRDefault="009C3298" w:rsidP="009C3298">
            <w:pPr>
              <w:rPr>
                <w:rFonts w:cs="Calibri"/>
              </w:rPr>
            </w:pPr>
            <w:r w:rsidRPr="00C07C7B">
              <w:rPr>
                <w:rFonts w:cs="Calibri"/>
              </w:rPr>
              <w:t>Email</w:t>
            </w:r>
          </w:p>
        </w:tc>
      </w:tr>
    </w:tbl>
    <w:p w:rsidR="009C3298" w:rsidRDefault="009C3298" w:rsidP="009C3298">
      <w:pPr>
        <w:jc w:val="center"/>
      </w:pPr>
    </w:p>
    <w:p w:rsidR="009C3298" w:rsidRDefault="009C3298" w:rsidP="009C329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960"/>
        <w:gridCol w:w="1170"/>
        <w:gridCol w:w="1170"/>
        <w:gridCol w:w="1188"/>
      </w:tblGrid>
      <w:tr w:rsidR="00C07C7B" w:rsidTr="00C07C7B">
        <w:trPr>
          <w:trHeight w:val="530"/>
        </w:trPr>
        <w:tc>
          <w:tcPr>
            <w:tcW w:w="2088" w:type="dxa"/>
            <w:shd w:val="clear" w:color="auto" w:fill="E7E6E6"/>
          </w:tcPr>
          <w:p w:rsidR="009C3298" w:rsidRPr="00C07C7B" w:rsidRDefault="009C3298" w:rsidP="00C07C7B">
            <w:pPr>
              <w:jc w:val="center"/>
              <w:rPr>
                <w:rFonts w:cs="Calibri"/>
                <w:b/>
              </w:rPr>
            </w:pPr>
            <w:r w:rsidRPr="00C07C7B">
              <w:rPr>
                <w:rFonts w:cs="Calibri"/>
                <w:b/>
              </w:rPr>
              <w:t>Name</w:t>
            </w:r>
          </w:p>
        </w:tc>
        <w:tc>
          <w:tcPr>
            <w:tcW w:w="3960" w:type="dxa"/>
            <w:shd w:val="clear" w:color="auto" w:fill="E7E6E6"/>
          </w:tcPr>
          <w:p w:rsidR="009C3298" w:rsidRPr="00C07C7B" w:rsidRDefault="009C3298" w:rsidP="00C07C7B">
            <w:pPr>
              <w:jc w:val="center"/>
              <w:rPr>
                <w:rFonts w:cs="Calibri"/>
                <w:b/>
              </w:rPr>
            </w:pPr>
            <w:r w:rsidRPr="00C07C7B">
              <w:rPr>
                <w:rFonts w:cs="Calibri"/>
                <w:b/>
              </w:rPr>
              <w:t>Address</w:t>
            </w:r>
          </w:p>
        </w:tc>
        <w:tc>
          <w:tcPr>
            <w:tcW w:w="1170" w:type="dxa"/>
            <w:shd w:val="clear" w:color="auto" w:fill="E7E6E6"/>
          </w:tcPr>
          <w:p w:rsidR="009C3298" w:rsidRPr="00C07C7B" w:rsidRDefault="009C3298" w:rsidP="00C07C7B">
            <w:pPr>
              <w:jc w:val="center"/>
              <w:rPr>
                <w:rFonts w:cs="Calibri"/>
                <w:b/>
              </w:rPr>
            </w:pPr>
            <w:r w:rsidRPr="00C07C7B">
              <w:rPr>
                <w:rFonts w:cs="Calibri"/>
                <w:b/>
              </w:rPr>
              <w:t>Hire Date</w:t>
            </w:r>
          </w:p>
        </w:tc>
        <w:tc>
          <w:tcPr>
            <w:tcW w:w="1170" w:type="dxa"/>
            <w:shd w:val="clear" w:color="auto" w:fill="E7E6E6"/>
          </w:tcPr>
          <w:p w:rsidR="009C3298" w:rsidRPr="00C07C7B" w:rsidRDefault="009C3298" w:rsidP="00C07C7B">
            <w:pPr>
              <w:jc w:val="center"/>
              <w:rPr>
                <w:rFonts w:cs="Calibri"/>
                <w:b/>
              </w:rPr>
            </w:pPr>
            <w:r w:rsidRPr="00C07C7B">
              <w:rPr>
                <w:rFonts w:cs="Calibri"/>
                <w:b/>
              </w:rPr>
              <w:t>Last 4 SS #</w:t>
            </w:r>
          </w:p>
        </w:tc>
        <w:tc>
          <w:tcPr>
            <w:tcW w:w="1188" w:type="dxa"/>
            <w:shd w:val="clear" w:color="auto" w:fill="E7E6E6"/>
          </w:tcPr>
          <w:p w:rsidR="009C3298" w:rsidRPr="00C07C7B" w:rsidRDefault="009C3298" w:rsidP="00C07C7B">
            <w:pPr>
              <w:jc w:val="center"/>
              <w:rPr>
                <w:rFonts w:cs="Calibri"/>
                <w:b/>
              </w:rPr>
            </w:pPr>
            <w:r w:rsidRPr="00C07C7B">
              <w:rPr>
                <w:rFonts w:cs="Calibri"/>
                <w:b/>
              </w:rPr>
              <w:t>Section 3? Y/N</w:t>
            </w:r>
          </w:p>
        </w:tc>
      </w:tr>
      <w:tr w:rsidR="00C07C7B" w:rsidTr="00C07C7B">
        <w:trPr>
          <w:trHeight w:val="620"/>
        </w:trPr>
        <w:tc>
          <w:tcPr>
            <w:tcW w:w="2088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</w:tr>
      <w:tr w:rsidR="00C07C7B" w:rsidTr="00C07C7B">
        <w:trPr>
          <w:trHeight w:val="629"/>
        </w:trPr>
        <w:tc>
          <w:tcPr>
            <w:tcW w:w="2088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</w:tr>
      <w:tr w:rsidR="00C07C7B" w:rsidTr="00C07C7B">
        <w:trPr>
          <w:trHeight w:val="620"/>
        </w:trPr>
        <w:tc>
          <w:tcPr>
            <w:tcW w:w="2088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</w:tr>
      <w:tr w:rsidR="00C07C7B" w:rsidTr="00C07C7B">
        <w:trPr>
          <w:trHeight w:val="611"/>
        </w:trPr>
        <w:tc>
          <w:tcPr>
            <w:tcW w:w="2088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</w:tr>
      <w:tr w:rsidR="00C07C7B" w:rsidTr="00C07C7B">
        <w:trPr>
          <w:trHeight w:val="629"/>
        </w:trPr>
        <w:tc>
          <w:tcPr>
            <w:tcW w:w="2088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</w:tr>
      <w:tr w:rsidR="00C07C7B" w:rsidTr="00C07C7B">
        <w:trPr>
          <w:trHeight w:val="620"/>
        </w:trPr>
        <w:tc>
          <w:tcPr>
            <w:tcW w:w="2088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</w:tr>
      <w:tr w:rsidR="00C07C7B" w:rsidTr="00C07C7B">
        <w:trPr>
          <w:trHeight w:val="611"/>
        </w:trPr>
        <w:tc>
          <w:tcPr>
            <w:tcW w:w="2088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</w:tcPr>
          <w:p w:rsidR="009C3298" w:rsidRPr="00C07C7B" w:rsidRDefault="009C3298" w:rsidP="00C07C7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C3298" w:rsidRDefault="009C3298" w:rsidP="009C3298">
      <w:pPr>
        <w:jc w:val="center"/>
      </w:pPr>
    </w:p>
    <w:sectPr w:rsidR="009C3298" w:rsidSect="00FD0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2E9" w:rsidRDefault="003B42E9" w:rsidP="00B52076">
      <w:r>
        <w:separator/>
      </w:r>
    </w:p>
  </w:endnote>
  <w:endnote w:type="continuationSeparator" w:id="0">
    <w:p w:rsidR="003B42E9" w:rsidRDefault="003B42E9" w:rsidP="00B5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618" w:rsidRDefault="00237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618" w:rsidRDefault="002376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BF7" w:rsidRDefault="00087DDE" w:rsidP="00775BF7">
    <w:pPr>
      <w:pStyle w:val="Footer"/>
      <w:rPr>
        <w:rFonts w:ascii="HelveticaNeueLT Std" w:hAnsi="HelveticaNeueLT Std"/>
        <w:color w:val="1F4E79"/>
        <w:sz w:val="17"/>
        <w:szCs w:val="17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65.4pt;margin-top:11.5pt;width:597.6pt;height:1.2pt;z-index:251659264" o:connectortype="straight" strokecolor="#96c841" strokeweight="1.5pt"/>
      </w:pict>
    </w:r>
  </w:p>
  <w:p w:rsidR="00775BF7" w:rsidRDefault="00775BF7" w:rsidP="008B74FF">
    <w:pPr>
      <w:pStyle w:val="Footer"/>
      <w:ind w:left="1440"/>
      <w:rPr>
        <w:rFonts w:ascii="HelveticaNeueLT Std" w:hAnsi="HelveticaNeueLT Std"/>
        <w:color w:val="1F4E79"/>
        <w:sz w:val="17"/>
        <w:szCs w:val="17"/>
      </w:rPr>
    </w:pPr>
  </w:p>
  <w:p w:rsidR="00BE5868" w:rsidRDefault="00087DDE" w:rsidP="008B74FF">
    <w:pPr>
      <w:pStyle w:val="Footer"/>
      <w:ind w:left="1440"/>
      <w:rPr>
        <w:rFonts w:ascii="HelveticaNeueLT Std" w:hAnsi="HelveticaNeueLT Std"/>
        <w:color w:val="1F4E79"/>
        <w:sz w:val="17"/>
        <w:szCs w:val="17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458.25pt;margin-top:3.7pt;width:66.65pt;height:63.45pt;z-index:251658240;visibility:visible;mso-wrap-style:none;mso-wrap-distance-top:3.6pt;mso-wrap-distance-bottom:3.6pt;mso-width-relative:margin;mso-height-relative:margin" stroked="f">
          <v:textbox style="mso-next-textbox:#_x0000_s2058;mso-fit-shape-to-text:t">
            <w:txbxContent>
              <w:p w:rsidR="00E77641" w:rsidRDefault="00087DDE" w:rsidP="00E77641">
                <w:r>
                  <w:rPr>
                    <w:rFonts w:ascii="HelveticaNeueLT Std" w:hAnsi="HelveticaNeueLT Std"/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51.75pt;height:56.25pt">
                      <v:imagedata r:id="rId1" o:title="fheo350[1]"/>
                    </v:shape>
                  </w:pict>
                </w:r>
              </w:p>
            </w:txbxContent>
          </v:textbox>
        </v:shape>
      </w:pict>
    </w:r>
    <w:r>
      <w:rPr>
        <w:rFonts w:ascii="HelveticaNeueLT Std" w:hAnsi="HelveticaNeueLT Std"/>
        <w:noProof/>
        <w:color w:val="1F4E79"/>
        <w:sz w:val="17"/>
        <w:szCs w:val="17"/>
      </w:rPr>
      <w:pict>
        <v:shape id="Text Box 2" o:spid="_x0000_s2052" type="#_x0000_t202" href="http://www.floridajobs.org/" style="position:absolute;left:0;text-align:left;margin-left:-52.25pt;margin-top:3.7pt;width:115.2pt;height:1in;z-index:251656192;visibility:visible;mso-wrap-distance-top:3.6pt;mso-wrap-distance-bottom:3.6pt;mso-width-relative:margin;mso-height-relative:margin" o:button="t" filled="f" stroked="f">
          <v:fill o:detectmouseclick="t"/>
          <v:textbox style="mso-next-textbox:#Text Box 2">
            <w:txbxContent>
              <w:p w:rsidR="00513041" w:rsidRDefault="00087DDE" w:rsidP="00513041">
                <w:r>
                  <w:rPr>
                    <w:rFonts w:ascii="HelveticaNeueLT Std" w:hAnsi="HelveticaNeueLT Std"/>
                    <w:noProof/>
                  </w:rPr>
                  <w:pict>
                    <v:shape id="_x0000_i1029" type="#_x0000_t75" style="width:103.5pt;height:54.75pt">
                      <v:imagedata r:id="rId2" o:title="NEW DEO LH" cropbottom="1330f" cropleft="23011f" cropright="22560f"/>
                    </v:shape>
                  </w:pict>
                </w:r>
              </w:p>
            </w:txbxContent>
          </v:textbox>
        </v:shape>
      </w:pict>
    </w:r>
    <w:r w:rsidR="00D66D69" w:rsidRPr="00CE6FAC">
      <w:rPr>
        <w:rFonts w:ascii="HelveticaNeueLT Std" w:hAnsi="HelveticaNeueLT Std"/>
        <w:color w:val="1F4E79"/>
        <w:sz w:val="17"/>
        <w:szCs w:val="17"/>
      </w:rPr>
      <w:t>Florida Department of Economic Op</w:t>
    </w:r>
    <w:r w:rsidR="00BE5868">
      <w:rPr>
        <w:rFonts w:ascii="HelveticaNeueLT Std" w:hAnsi="HelveticaNeueLT Std"/>
        <w:color w:val="1F4E79"/>
        <w:sz w:val="17"/>
        <w:szCs w:val="17"/>
      </w:rPr>
      <w:t>portunity | Caldwell Building |</w:t>
    </w:r>
  </w:p>
  <w:p w:rsidR="00B52076" w:rsidRPr="00CE6FAC" w:rsidRDefault="00D66D69" w:rsidP="008B74FF">
    <w:pPr>
      <w:pStyle w:val="Footer"/>
      <w:ind w:left="1440"/>
      <w:rPr>
        <w:rFonts w:ascii="HelveticaNeueLT Std" w:hAnsi="HelveticaNeueLT Std"/>
        <w:color w:val="1F4E79"/>
        <w:sz w:val="17"/>
        <w:szCs w:val="17"/>
      </w:rPr>
    </w:pPr>
    <w:r w:rsidRPr="00CE6FAC">
      <w:rPr>
        <w:rFonts w:ascii="HelveticaNeueLT Std" w:hAnsi="HelveticaNeueLT Std"/>
        <w:color w:val="1F4E79"/>
        <w:sz w:val="17"/>
        <w:szCs w:val="17"/>
      </w:rPr>
      <w:t>107 E. Madison Street | Tallahassee, FL 32399</w:t>
    </w:r>
  </w:p>
  <w:p w:rsidR="00234F6A" w:rsidRPr="00CE6FAC" w:rsidRDefault="00D66D69" w:rsidP="008B74FF">
    <w:pPr>
      <w:pStyle w:val="Footer"/>
      <w:ind w:left="1440"/>
      <w:rPr>
        <w:rFonts w:ascii="HelveticaNeueLT Std" w:hAnsi="HelveticaNeueLT Std"/>
        <w:color w:val="1F4E79"/>
        <w:sz w:val="17"/>
        <w:szCs w:val="17"/>
      </w:rPr>
    </w:pPr>
    <w:r w:rsidRPr="00CE6FAC">
      <w:rPr>
        <w:rFonts w:ascii="HelveticaNeueLT Std" w:hAnsi="HelveticaNeueLT Std"/>
        <w:color w:val="1F4E79"/>
        <w:sz w:val="17"/>
        <w:szCs w:val="17"/>
      </w:rPr>
      <w:t>850.245.7105</w:t>
    </w:r>
    <w:r w:rsidR="00234F6A" w:rsidRPr="00CE6FAC">
      <w:rPr>
        <w:rFonts w:ascii="HelveticaNeueLT Std" w:hAnsi="HelveticaNeueLT Std"/>
        <w:color w:val="1F4E79"/>
        <w:sz w:val="17"/>
        <w:szCs w:val="17"/>
      </w:rPr>
      <w:t xml:space="preserve"> | </w:t>
    </w:r>
    <w:hyperlink r:id="rId3" w:history="1">
      <w:r w:rsidR="00C2722A" w:rsidRPr="00CE6FAC">
        <w:rPr>
          <w:rStyle w:val="Hyperlink"/>
          <w:rFonts w:ascii="HelveticaNeueLT Std" w:hAnsi="HelveticaNeueLT Std"/>
          <w:sz w:val="17"/>
          <w:szCs w:val="17"/>
        </w:rPr>
        <w:t>www.FloridaJobs.org</w:t>
      </w:r>
    </w:hyperlink>
  </w:p>
  <w:p w:rsidR="00D66D69" w:rsidRDefault="00087DDE" w:rsidP="008B74FF">
    <w:pPr>
      <w:pStyle w:val="Footer"/>
      <w:ind w:left="1440"/>
      <w:rPr>
        <w:rFonts w:ascii="HelveticaNeueLT Std" w:hAnsi="HelveticaNeueLT Std"/>
        <w:color w:val="1F4E79"/>
        <w:sz w:val="17"/>
        <w:szCs w:val="17"/>
      </w:rPr>
    </w:pPr>
    <w:hyperlink r:id="rId4" w:history="1">
      <w:r w:rsidR="00D66D69" w:rsidRPr="00CE6FAC">
        <w:rPr>
          <w:rStyle w:val="Hyperlink"/>
          <w:rFonts w:ascii="HelveticaNeueLT Std" w:hAnsi="HelveticaNeueLT Std"/>
          <w:color w:val="1F4E79"/>
          <w:sz w:val="17"/>
          <w:szCs w:val="17"/>
          <w:u w:val="none"/>
        </w:rPr>
        <w:t>www.twitter.com/FLDEO</w:t>
      </w:r>
    </w:hyperlink>
    <w:r w:rsidR="00D66D69" w:rsidRPr="00CE6FAC">
      <w:rPr>
        <w:rFonts w:ascii="HelveticaNeueLT Std" w:hAnsi="HelveticaNeueLT Std"/>
        <w:color w:val="1F4E79"/>
        <w:sz w:val="17"/>
        <w:szCs w:val="17"/>
      </w:rPr>
      <w:t xml:space="preserve"> |www.facebook.com/FLDEO</w:t>
    </w:r>
  </w:p>
  <w:p w:rsidR="00E5012A" w:rsidRPr="00CE6FAC" w:rsidRDefault="00E5012A" w:rsidP="008B74FF">
    <w:pPr>
      <w:pStyle w:val="Footer"/>
      <w:ind w:left="1440"/>
      <w:rPr>
        <w:rFonts w:ascii="HelveticaNeueLT Std" w:hAnsi="HelveticaNeueLT Std"/>
        <w:color w:val="1F4E79"/>
        <w:sz w:val="17"/>
        <w:szCs w:val="17"/>
      </w:rPr>
    </w:pPr>
  </w:p>
  <w:p w:rsidR="00E77641" w:rsidRDefault="00D66D69" w:rsidP="008B74FF">
    <w:pPr>
      <w:pStyle w:val="Footer"/>
      <w:ind w:left="1440"/>
      <w:rPr>
        <w:rFonts w:ascii="HelveticaNeueLT Std" w:hAnsi="HelveticaNeueLT Std"/>
        <w:color w:val="1F4E79"/>
        <w:sz w:val="17"/>
        <w:szCs w:val="17"/>
      </w:rPr>
    </w:pPr>
    <w:r w:rsidRPr="00CE6FAC">
      <w:rPr>
        <w:rFonts w:ascii="HelveticaNeueLT Std" w:hAnsi="HelveticaNeueLT Std"/>
        <w:color w:val="1F4E79"/>
        <w:sz w:val="17"/>
        <w:szCs w:val="17"/>
      </w:rPr>
      <w:t>An equa</w:t>
    </w:r>
    <w:r w:rsidR="00E77641">
      <w:rPr>
        <w:rFonts w:ascii="HelveticaNeueLT Std" w:hAnsi="HelveticaNeueLT Std"/>
        <w:color w:val="1F4E79"/>
        <w:sz w:val="17"/>
        <w:szCs w:val="17"/>
      </w:rPr>
      <w:t>l opportunity employer/program. Auxiliary aids and service are</w:t>
    </w:r>
  </w:p>
  <w:p w:rsidR="00E77641" w:rsidRDefault="00D66D69" w:rsidP="008B74FF">
    <w:pPr>
      <w:pStyle w:val="Footer"/>
      <w:ind w:left="1440"/>
      <w:rPr>
        <w:rFonts w:ascii="HelveticaNeueLT Std" w:hAnsi="HelveticaNeueLT Std"/>
        <w:color w:val="1F4E79"/>
        <w:sz w:val="17"/>
        <w:szCs w:val="17"/>
      </w:rPr>
    </w:pPr>
    <w:r w:rsidRPr="00CE6FAC">
      <w:rPr>
        <w:rFonts w:ascii="HelveticaNeueLT Std" w:hAnsi="HelveticaNeueLT Std"/>
        <w:color w:val="1F4E79"/>
        <w:sz w:val="17"/>
        <w:szCs w:val="17"/>
      </w:rPr>
      <w:t>availa</w:t>
    </w:r>
    <w:r w:rsidR="00E77641">
      <w:rPr>
        <w:rFonts w:ascii="HelveticaNeueLT Std" w:hAnsi="HelveticaNeueLT Std"/>
        <w:color w:val="1F4E79"/>
        <w:sz w:val="17"/>
        <w:szCs w:val="17"/>
      </w:rPr>
      <w:t xml:space="preserve">ble upon request to Individuals </w:t>
    </w:r>
    <w:r w:rsidRPr="00CE6FAC">
      <w:rPr>
        <w:rFonts w:ascii="HelveticaNeueLT Std" w:hAnsi="HelveticaNeueLT Std"/>
        <w:color w:val="1F4E79"/>
        <w:sz w:val="17"/>
        <w:szCs w:val="17"/>
      </w:rPr>
      <w:t xml:space="preserve">with disabilities. All voice telephone numbers on </w:t>
    </w:r>
    <w:r w:rsidR="00E77641">
      <w:rPr>
        <w:rFonts w:ascii="HelveticaNeueLT Std" w:hAnsi="HelveticaNeueLT Std"/>
        <w:color w:val="1F4E79"/>
        <w:sz w:val="17"/>
        <w:szCs w:val="17"/>
      </w:rPr>
      <w:t>this</w:t>
    </w:r>
  </w:p>
  <w:p w:rsidR="00E77641" w:rsidRDefault="00E77641" w:rsidP="008B74FF">
    <w:pPr>
      <w:pStyle w:val="Footer"/>
      <w:ind w:left="1440"/>
      <w:rPr>
        <w:rFonts w:ascii="HelveticaNeueLT Std" w:hAnsi="HelveticaNeueLT Std"/>
        <w:color w:val="1F4E79"/>
        <w:sz w:val="17"/>
        <w:szCs w:val="17"/>
      </w:rPr>
    </w:pPr>
    <w:r>
      <w:rPr>
        <w:rFonts w:ascii="HelveticaNeueLT Std" w:hAnsi="HelveticaNeueLT Std"/>
        <w:color w:val="1F4E79"/>
        <w:sz w:val="17"/>
        <w:szCs w:val="17"/>
      </w:rPr>
      <w:t xml:space="preserve">document may be reached by </w:t>
    </w:r>
    <w:r w:rsidR="00D66D69" w:rsidRPr="00CE6FAC">
      <w:rPr>
        <w:rFonts w:ascii="HelveticaNeueLT Std" w:hAnsi="HelveticaNeueLT Std"/>
        <w:color w:val="1F4E79"/>
        <w:sz w:val="17"/>
        <w:szCs w:val="17"/>
      </w:rPr>
      <w:t xml:space="preserve">persons </w:t>
    </w:r>
    <w:r>
      <w:rPr>
        <w:rFonts w:ascii="HelveticaNeueLT Std" w:hAnsi="HelveticaNeueLT Std"/>
        <w:color w:val="1F4E79"/>
        <w:sz w:val="17"/>
        <w:szCs w:val="17"/>
      </w:rPr>
      <w:t>using TTY/TTD equipment via the</w:t>
    </w:r>
  </w:p>
  <w:p w:rsidR="00D66D69" w:rsidRPr="00E77641" w:rsidRDefault="00D66D69" w:rsidP="008B74FF">
    <w:pPr>
      <w:pStyle w:val="Footer"/>
      <w:ind w:left="1440"/>
      <w:rPr>
        <w:rFonts w:ascii="HelveticaNeueLT Std" w:hAnsi="HelveticaNeueLT Std"/>
        <w:color w:val="1F4E79"/>
        <w:sz w:val="17"/>
        <w:szCs w:val="17"/>
      </w:rPr>
    </w:pPr>
    <w:r w:rsidRPr="00CE6FAC">
      <w:rPr>
        <w:rFonts w:ascii="HelveticaNeueLT Std" w:hAnsi="HelveticaNeueLT Std"/>
        <w:color w:val="1F4E79"/>
        <w:sz w:val="17"/>
        <w:szCs w:val="17"/>
      </w:rPr>
      <w:t>Florida Relay Service at 711.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2E9" w:rsidRDefault="003B42E9" w:rsidP="00B52076">
      <w:r>
        <w:separator/>
      </w:r>
    </w:p>
  </w:footnote>
  <w:footnote w:type="continuationSeparator" w:id="0">
    <w:p w:rsidR="003B42E9" w:rsidRDefault="003B42E9" w:rsidP="00B52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618" w:rsidRDefault="00237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618" w:rsidRDefault="00237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12A" w:rsidRDefault="00BA3530" w:rsidP="00775BF7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80.25pt">
          <v:imagedata r:id="rId1" o:title="rebuild-fl-logo1"/>
        </v:shape>
      </w:pict>
    </w:r>
    <w:r w:rsidR="00087D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7.2pt;margin-top:12.15pt;width:199.7pt;height:46.45pt;z-index:251657216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<v:textbox style="mso-fit-shape-to-text:t">
            <w:txbxContent>
              <w:p w:rsidR="00BE5868" w:rsidRPr="00FD0EC1" w:rsidRDefault="00BE5868" w:rsidP="00775BF7">
                <w:pPr>
                  <w:jc w:val="center"/>
                  <w:rPr>
                    <w:rFonts w:ascii="Century Gothic" w:hAnsi="Century Gothic"/>
                    <w:b/>
                    <w:color w:val="166B95"/>
                    <w:sz w:val="28"/>
                    <w:szCs w:val="28"/>
                  </w:rPr>
                </w:pPr>
                <w:r w:rsidRPr="00FD0EC1">
                  <w:rPr>
                    <w:rFonts w:ascii="Century Gothic" w:hAnsi="Century Gothic"/>
                    <w:b/>
                    <w:color w:val="166B95"/>
                    <w:sz w:val="28"/>
                    <w:szCs w:val="28"/>
                  </w:rPr>
                  <w:t>RebuildFlorida.gov</w:t>
                </w:r>
              </w:p>
              <w:p w:rsidR="00997F6A" w:rsidRPr="00FD0EC1" w:rsidRDefault="00997F6A" w:rsidP="00775BF7">
                <w:pPr>
                  <w:jc w:val="center"/>
                  <w:rPr>
                    <w:rFonts w:ascii="Century Gothic" w:hAnsi="Century Gothic"/>
                    <w:b/>
                    <w:color w:val="96C841"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1A7"/>
    <w:multiLevelType w:val="hybridMultilevel"/>
    <w:tmpl w:val="1CF06F0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B9B59AA"/>
    <w:multiLevelType w:val="hybridMultilevel"/>
    <w:tmpl w:val="3E0CA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83B51"/>
    <w:multiLevelType w:val="hybridMultilevel"/>
    <w:tmpl w:val="CE7613A6"/>
    <w:lvl w:ilvl="0" w:tplc="F8EACC20">
      <w:numFmt w:val="bullet"/>
      <w:lvlText w:val="□"/>
      <w:lvlJc w:val="left"/>
      <w:pPr>
        <w:ind w:left="720" w:hanging="360"/>
      </w:pPr>
      <w:rPr>
        <w:rFonts w:ascii="Trebuchet MS" w:eastAsia="Trebuchet MS" w:hAnsi="Trebuchet MS" w:cs="Trebuchet MS" w:hint="default"/>
        <w:w w:val="89"/>
        <w:sz w:val="22"/>
        <w:szCs w:val="22"/>
      </w:rPr>
    </w:lvl>
    <w:lvl w:ilvl="1" w:tplc="CCAA2B8A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2DFF"/>
    <w:multiLevelType w:val="hybridMultilevel"/>
    <w:tmpl w:val="B74427A0"/>
    <w:lvl w:ilvl="0" w:tplc="AA18016C">
      <w:start w:val="1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430A97"/>
    <w:multiLevelType w:val="hybridMultilevel"/>
    <w:tmpl w:val="DEF29454"/>
    <w:lvl w:ilvl="0" w:tplc="AA18016C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7D1833"/>
    <w:multiLevelType w:val="hybridMultilevel"/>
    <w:tmpl w:val="04B84EC2"/>
    <w:lvl w:ilvl="0" w:tplc="2230D83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9B0C93"/>
    <w:multiLevelType w:val="hybridMultilevel"/>
    <w:tmpl w:val="A3A6A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86089"/>
    <w:multiLevelType w:val="hybridMultilevel"/>
    <w:tmpl w:val="A3A43BF6"/>
    <w:lvl w:ilvl="0" w:tplc="AA18016C">
      <w:start w:val="1"/>
      <w:numFmt w:val="bullet"/>
      <w:lvlText w:val="-"/>
      <w:lvlJc w:val="left"/>
      <w:pPr>
        <w:ind w:left="180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4E0DEC"/>
    <w:multiLevelType w:val="hybridMultilevel"/>
    <w:tmpl w:val="A2529494"/>
    <w:lvl w:ilvl="0" w:tplc="AA18016C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5524D5"/>
    <w:multiLevelType w:val="hybridMultilevel"/>
    <w:tmpl w:val="2054ADBE"/>
    <w:lvl w:ilvl="0" w:tplc="F45C18F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0F7FE9"/>
    <w:multiLevelType w:val="hybridMultilevel"/>
    <w:tmpl w:val="A47470F8"/>
    <w:lvl w:ilvl="0" w:tplc="AA18016C">
      <w:start w:val="1"/>
      <w:numFmt w:val="bullet"/>
      <w:lvlText w:val="-"/>
      <w:lvlJc w:val="left"/>
      <w:pPr>
        <w:ind w:left="288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57B26C6"/>
    <w:multiLevelType w:val="hybridMultilevel"/>
    <w:tmpl w:val="137244AA"/>
    <w:lvl w:ilvl="0" w:tplc="47444978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2C2D31"/>
    <w:multiLevelType w:val="hybridMultilevel"/>
    <w:tmpl w:val="56383EA4"/>
    <w:lvl w:ilvl="0" w:tplc="AA18016C">
      <w:start w:val="1"/>
      <w:numFmt w:val="bullet"/>
      <w:lvlText w:val="-"/>
      <w:lvlJc w:val="left"/>
      <w:pPr>
        <w:ind w:left="180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0DA667E"/>
    <w:multiLevelType w:val="hybridMultilevel"/>
    <w:tmpl w:val="7A9AEA6E"/>
    <w:lvl w:ilvl="0" w:tplc="F8EACC20">
      <w:numFmt w:val="bullet"/>
      <w:lvlText w:val="□"/>
      <w:lvlJc w:val="left"/>
      <w:pPr>
        <w:ind w:left="720" w:hanging="360"/>
      </w:pPr>
      <w:rPr>
        <w:rFonts w:ascii="Trebuchet MS" w:eastAsia="Trebuchet MS" w:hAnsi="Trebuchet MS" w:cs="Trebuchet MS" w:hint="default"/>
        <w:w w:val="8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A6637"/>
    <w:multiLevelType w:val="hybridMultilevel"/>
    <w:tmpl w:val="4774937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3D7515C"/>
    <w:multiLevelType w:val="hybridMultilevel"/>
    <w:tmpl w:val="DB1C7A64"/>
    <w:lvl w:ilvl="0" w:tplc="F8EACC20">
      <w:numFmt w:val="bullet"/>
      <w:lvlText w:val="□"/>
      <w:lvlJc w:val="left"/>
      <w:pPr>
        <w:ind w:left="720" w:hanging="360"/>
      </w:pPr>
      <w:rPr>
        <w:rFonts w:ascii="Trebuchet MS" w:eastAsia="Trebuchet MS" w:hAnsi="Trebuchet MS" w:cs="Trebuchet MS" w:hint="default"/>
        <w:w w:val="8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8"/>
  </w:num>
  <w:num w:numId="14">
    <w:abstractNumId w:val="4"/>
  </w:num>
  <w:num w:numId="15">
    <w:abstractNumId w:val="0"/>
  </w:num>
  <w:num w:numId="16">
    <w:abstractNumId w:val="14"/>
  </w:num>
  <w:num w:numId="17">
    <w:abstractNumId w:val="13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  <o:rules v:ext="edit">
        <o:r id="V:Rule2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076"/>
    <w:rsid w:val="00025797"/>
    <w:rsid w:val="00036715"/>
    <w:rsid w:val="00087DDE"/>
    <w:rsid w:val="000A5998"/>
    <w:rsid w:val="000C2501"/>
    <w:rsid w:val="000F6E27"/>
    <w:rsid w:val="000F7F02"/>
    <w:rsid w:val="001052BE"/>
    <w:rsid w:val="001159B2"/>
    <w:rsid w:val="00117519"/>
    <w:rsid w:val="00141DCC"/>
    <w:rsid w:val="00144E8E"/>
    <w:rsid w:val="001547AA"/>
    <w:rsid w:val="0016295C"/>
    <w:rsid w:val="001638C6"/>
    <w:rsid w:val="00164514"/>
    <w:rsid w:val="00164CCC"/>
    <w:rsid w:val="001659FF"/>
    <w:rsid w:val="001A76AC"/>
    <w:rsid w:val="001D6A1C"/>
    <w:rsid w:val="00233A4C"/>
    <w:rsid w:val="00234F6A"/>
    <w:rsid w:val="00236A42"/>
    <w:rsid w:val="00237618"/>
    <w:rsid w:val="002626B3"/>
    <w:rsid w:val="00265678"/>
    <w:rsid w:val="00265D34"/>
    <w:rsid w:val="00281C68"/>
    <w:rsid w:val="002865C7"/>
    <w:rsid w:val="00295039"/>
    <w:rsid w:val="002A662C"/>
    <w:rsid w:val="002D7795"/>
    <w:rsid w:val="00303F2C"/>
    <w:rsid w:val="0035562C"/>
    <w:rsid w:val="00357AF8"/>
    <w:rsid w:val="003632D9"/>
    <w:rsid w:val="003923DE"/>
    <w:rsid w:val="003B42E9"/>
    <w:rsid w:val="003E1E03"/>
    <w:rsid w:val="00401C8E"/>
    <w:rsid w:val="00420E3A"/>
    <w:rsid w:val="004A7634"/>
    <w:rsid w:val="004C5637"/>
    <w:rsid w:val="004F3163"/>
    <w:rsid w:val="00511E61"/>
    <w:rsid w:val="00513041"/>
    <w:rsid w:val="00526FFD"/>
    <w:rsid w:val="00553116"/>
    <w:rsid w:val="005A3FF3"/>
    <w:rsid w:val="005B5870"/>
    <w:rsid w:val="005C2256"/>
    <w:rsid w:val="005E17F9"/>
    <w:rsid w:val="005F1A69"/>
    <w:rsid w:val="005F3910"/>
    <w:rsid w:val="006071F6"/>
    <w:rsid w:val="00613444"/>
    <w:rsid w:val="006159BF"/>
    <w:rsid w:val="00645AFD"/>
    <w:rsid w:val="00656A68"/>
    <w:rsid w:val="00662F31"/>
    <w:rsid w:val="00680862"/>
    <w:rsid w:val="006C3878"/>
    <w:rsid w:val="006C41F6"/>
    <w:rsid w:val="006D7F68"/>
    <w:rsid w:val="00715EA4"/>
    <w:rsid w:val="00746784"/>
    <w:rsid w:val="0075489A"/>
    <w:rsid w:val="00775BF7"/>
    <w:rsid w:val="007962CB"/>
    <w:rsid w:val="007A1F9B"/>
    <w:rsid w:val="007D2404"/>
    <w:rsid w:val="007E7082"/>
    <w:rsid w:val="00820FEE"/>
    <w:rsid w:val="00832102"/>
    <w:rsid w:val="008476F7"/>
    <w:rsid w:val="00847796"/>
    <w:rsid w:val="00863CEB"/>
    <w:rsid w:val="00874601"/>
    <w:rsid w:val="008B1C6E"/>
    <w:rsid w:val="008B74FF"/>
    <w:rsid w:val="008D587C"/>
    <w:rsid w:val="00956BB3"/>
    <w:rsid w:val="00993E41"/>
    <w:rsid w:val="00997F6A"/>
    <w:rsid w:val="009B7C42"/>
    <w:rsid w:val="009C3298"/>
    <w:rsid w:val="009D328E"/>
    <w:rsid w:val="009E5093"/>
    <w:rsid w:val="00A10FA3"/>
    <w:rsid w:val="00A12EB2"/>
    <w:rsid w:val="00A17E9F"/>
    <w:rsid w:val="00A26414"/>
    <w:rsid w:val="00A83846"/>
    <w:rsid w:val="00A865FD"/>
    <w:rsid w:val="00A934F9"/>
    <w:rsid w:val="00B05B15"/>
    <w:rsid w:val="00B334FE"/>
    <w:rsid w:val="00B52076"/>
    <w:rsid w:val="00B5466E"/>
    <w:rsid w:val="00B71D4F"/>
    <w:rsid w:val="00B7558B"/>
    <w:rsid w:val="00B80714"/>
    <w:rsid w:val="00B8516E"/>
    <w:rsid w:val="00BA3530"/>
    <w:rsid w:val="00BA57EF"/>
    <w:rsid w:val="00BA7C6A"/>
    <w:rsid w:val="00BE5868"/>
    <w:rsid w:val="00BF1B50"/>
    <w:rsid w:val="00C02063"/>
    <w:rsid w:val="00C07C7B"/>
    <w:rsid w:val="00C14161"/>
    <w:rsid w:val="00C2722A"/>
    <w:rsid w:val="00C520C5"/>
    <w:rsid w:val="00C828C5"/>
    <w:rsid w:val="00C91DBB"/>
    <w:rsid w:val="00CB3052"/>
    <w:rsid w:val="00CC1571"/>
    <w:rsid w:val="00CC4F4B"/>
    <w:rsid w:val="00CD34FF"/>
    <w:rsid w:val="00CE6FAC"/>
    <w:rsid w:val="00CE7180"/>
    <w:rsid w:val="00D26C36"/>
    <w:rsid w:val="00D27233"/>
    <w:rsid w:val="00D534E2"/>
    <w:rsid w:val="00D66D69"/>
    <w:rsid w:val="00D94715"/>
    <w:rsid w:val="00DA61B0"/>
    <w:rsid w:val="00DE0B5C"/>
    <w:rsid w:val="00E1079E"/>
    <w:rsid w:val="00E25991"/>
    <w:rsid w:val="00E41456"/>
    <w:rsid w:val="00E5012A"/>
    <w:rsid w:val="00E77641"/>
    <w:rsid w:val="00E92106"/>
    <w:rsid w:val="00EA79BC"/>
    <w:rsid w:val="00EB2164"/>
    <w:rsid w:val="00EC5B7F"/>
    <w:rsid w:val="00F05997"/>
    <w:rsid w:val="00F12E4F"/>
    <w:rsid w:val="00F447AF"/>
    <w:rsid w:val="00F63842"/>
    <w:rsid w:val="00F63867"/>
    <w:rsid w:val="00F63E7E"/>
    <w:rsid w:val="00F85E6B"/>
    <w:rsid w:val="00F90094"/>
    <w:rsid w:val="00FD0EC1"/>
    <w:rsid w:val="00FD37A9"/>
    <w:rsid w:val="00FD3CC7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77F8FDAD"/>
  <w15:chartTrackingRefBased/>
  <w15:docId w15:val="{F5F1C5FC-2259-4656-98B2-782526D9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79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076"/>
  </w:style>
  <w:style w:type="paragraph" w:styleId="Footer">
    <w:name w:val="footer"/>
    <w:basedOn w:val="Normal"/>
    <w:link w:val="FooterChar"/>
    <w:uiPriority w:val="99"/>
    <w:unhideWhenUsed/>
    <w:rsid w:val="00B52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076"/>
  </w:style>
  <w:style w:type="paragraph" w:styleId="BalloonText">
    <w:name w:val="Balloon Text"/>
    <w:basedOn w:val="Normal"/>
    <w:link w:val="BalloonTextChar"/>
    <w:uiPriority w:val="99"/>
    <w:semiHidden/>
    <w:unhideWhenUsed/>
    <w:rsid w:val="00B52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07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66D69"/>
    <w:rPr>
      <w:color w:val="0563C1"/>
      <w:u w:val="single"/>
    </w:rPr>
  </w:style>
  <w:style w:type="table" w:styleId="TableGrid">
    <w:name w:val="Table Grid"/>
    <w:basedOn w:val="TableNormal"/>
    <w:uiPriority w:val="59"/>
    <w:rsid w:val="006D7F6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oto">
    <w:name w:val="Photo"/>
    <w:basedOn w:val="Normal"/>
    <w:uiPriority w:val="3"/>
    <w:qFormat/>
    <w:rsid w:val="006D7F68"/>
    <w:pPr>
      <w:spacing w:before="120" w:after="480" w:line="259" w:lineRule="auto"/>
    </w:pPr>
    <w:rPr>
      <w:rFonts w:eastAsia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BA57EF"/>
    <w:pPr>
      <w:spacing w:after="160" w:line="259" w:lineRule="auto"/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BA57E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CE71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E71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A3F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AF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357AF8"/>
    <w:rPr>
      <w:i/>
      <w:iCs/>
      <w:color w:val="4472C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oridaJobs.or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twitter.com/FLDE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DF2255111F90F242841DA09436CED6C2" ma:contentTypeVersion="1" ma:contentTypeDescription="Create a new wiki page." ma:contentTypeScope="" ma:versionID="e48a07ccd5156b5f1fa68a3d6935e493">
  <xsd:schema xmlns:xsd="http://www.w3.org/2001/XMLSchema" xmlns:xs="http://www.w3.org/2001/XMLSchema" xmlns:p="http://schemas.microsoft.com/office/2006/metadata/properties" xmlns:ns1="http://schemas.microsoft.com/sharepoint/v3" xmlns:ns2="dca194a1-81bd-4efb-ac41-f0d0dd664598" targetNamespace="http://schemas.microsoft.com/office/2006/metadata/properties" ma:root="true" ma:fieldsID="ce4b6f29d7cb705a5bf1c94127fd057a" ns1:_="" ns2:_="">
    <xsd:import namespace="http://schemas.microsoft.com/sharepoint/v3"/>
    <xsd:import namespace="dca194a1-81bd-4efb-ac41-f0d0dd664598"/>
    <xsd:element name="properties">
      <xsd:complexType>
        <xsd:sequence>
          <xsd:element name="documentManagement">
            <xsd:complexType>
              <xsd:all>
                <xsd:element ref="ns1:WikiFiel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Wiki Content" ma:internalName="Wiki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94a1-81bd-4efb-ac41-f0d0dd664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EA2E7-4E86-4321-B3F4-0D2961E8A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a194a1-81bd-4efb-ac41-f0d0dd664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19910-E2D7-49C7-985C-1D9798883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8E97D-00F0-4149-AE4A-6EC9876EED96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dca194a1-81bd-4efb-ac41-f0d0dd664598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EFE9BC9-349D-4DF2-BADE-8F9F5047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for Workforce Innovation</Company>
  <LinksUpToDate>false</LinksUpToDate>
  <CharactersWithSpaces>2423</CharactersWithSpaces>
  <SharedDoc>false</SharedDoc>
  <HLinks>
    <vt:vector size="18" baseType="variant">
      <vt:variant>
        <vt:i4>5439569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http://www.twitter.com/FLDEO</vt:lpwstr>
      </vt:variant>
      <vt:variant>
        <vt:lpwstr/>
      </vt:variant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http://www.floridajobs.org/</vt:lpwstr>
      </vt:variant>
      <vt:variant>
        <vt:lpwstr/>
      </vt:variant>
      <vt:variant>
        <vt:i4>4063358</vt:i4>
      </vt:variant>
      <vt:variant>
        <vt:i4>-1</vt:i4>
      </vt:variant>
      <vt:variant>
        <vt:i4>2052</vt:i4>
      </vt:variant>
      <vt:variant>
        <vt:i4>4</vt:i4>
      </vt:variant>
      <vt:variant>
        <vt:lpwstr>http://www.floridajobs.org/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smithri</dc:creator>
  <cp:keywords/>
  <cp:lastModifiedBy>Tory, Akeem</cp:lastModifiedBy>
  <cp:revision>7</cp:revision>
  <cp:lastPrinted>2019-10-28T19:34:00Z</cp:lastPrinted>
  <dcterms:created xsi:type="dcterms:W3CDTF">2019-10-28T19:32:00Z</dcterms:created>
  <dcterms:modified xsi:type="dcterms:W3CDTF">2019-10-28T19:40:00Z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0x01010800DF2255111F90F242841DA09436CED6C2</vt:lpwstr>
  </property>
</Properties>
</file>