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AF3" w:rsidRDefault="00247AF3" w:rsidP="004F3E05">
      <w:pPr>
        <w:contextualSpacing/>
        <w:rPr>
          <w:rFonts w:ascii="Garamond" w:hAnsi="Garamond" w:cstheme="minorHAnsi"/>
          <w:sz w:val="22"/>
          <w:szCs w:val="22"/>
        </w:rPr>
      </w:pPr>
    </w:p>
    <w:p w:rsidR="004F3E05" w:rsidRPr="00247AF3" w:rsidRDefault="004F3E05" w:rsidP="004F3E05">
      <w:pPr>
        <w:contextualSpacing/>
        <w:rPr>
          <w:rFonts w:ascii="Garamond" w:hAnsi="Garamond" w:cstheme="minorHAnsi"/>
          <w:sz w:val="22"/>
          <w:szCs w:val="22"/>
        </w:rPr>
      </w:pPr>
      <w:r w:rsidRPr="00247AF3">
        <w:rPr>
          <w:rFonts w:ascii="Garamond" w:hAnsi="Garamond" w:cstheme="minorHAnsi"/>
          <w:sz w:val="22"/>
          <w:szCs w:val="22"/>
        </w:rPr>
        <w:t xml:space="preserve">The Florida Department of Economic Opportunity (DEO) is required by </w:t>
      </w:r>
      <w:hyperlink r:id="rId7" w:history="1">
        <w:r w:rsidRPr="00247AF3">
          <w:rPr>
            <w:rStyle w:val="Hyperlink"/>
            <w:rFonts w:ascii="Garamond" w:hAnsi="Garamond" w:cstheme="minorHAnsi"/>
            <w:sz w:val="22"/>
            <w:szCs w:val="22"/>
          </w:rPr>
          <w:t>Florida Statutes, 20.60</w:t>
        </w:r>
      </w:hyperlink>
      <w:r w:rsidRPr="00247AF3">
        <w:rPr>
          <w:rFonts w:ascii="Garamond" w:hAnsi="Garamond" w:cstheme="minorHAnsi"/>
          <w:sz w:val="22"/>
          <w:szCs w:val="22"/>
        </w:rPr>
        <w:t xml:space="preserve"> to </w:t>
      </w:r>
      <w:r w:rsidR="00247AF3">
        <w:rPr>
          <w:rFonts w:ascii="Garamond" w:hAnsi="Garamond" w:cstheme="minorHAnsi"/>
          <w:sz w:val="22"/>
          <w:szCs w:val="22"/>
        </w:rPr>
        <w:t xml:space="preserve">update the </w:t>
      </w:r>
      <w:r w:rsidRPr="00247AF3">
        <w:rPr>
          <w:rFonts w:ascii="Garamond" w:hAnsi="Garamond" w:cstheme="minorHAnsi"/>
          <w:sz w:val="22"/>
          <w:szCs w:val="22"/>
        </w:rPr>
        <w:t xml:space="preserve">five year statewide strategic plan </w:t>
      </w:r>
      <w:r w:rsidR="00247AF3">
        <w:rPr>
          <w:rFonts w:ascii="Garamond" w:hAnsi="Garamond" w:cstheme="minorHAnsi"/>
          <w:sz w:val="22"/>
          <w:szCs w:val="22"/>
        </w:rPr>
        <w:t>to</w:t>
      </w:r>
      <w:r w:rsidRPr="00247AF3">
        <w:rPr>
          <w:rFonts w:ascii="Garamond" w:hAnsi="Garamond" w:cstheme="minorHAnsi"/>
          <w:sz w:val="22"/>
          <w:szCs w:val="22"/>
        </w:rPr>
        <w:t xml:space="preserve"> guide the future of Florida’s economy. DEO </w:t>
      </w:r>
      <w:r w:rsidR="00247AF3">
        <w:rPr>
          <w:rFonts w:ascii="Garamond" w:hAnsi="Garamond" w:cstheme="minorHAnsi"/>
          <w:sz w:val="22"/>
          <w:szCs w:val="22"/>
        </w:rPr>
        <w:t xml:space="preserve">has </w:t>
      </w:r>
      <w:r w:rsidRPr="00247AF3">
        <w:rPr>
          <w:rFonts w:ascii="Garamond" w:hAnsi="Garamond" w:cstheme="minorHAnsi"/>
          <w:sz w:val="22"/>
          <w:szCs w:val="22"/>
        </w:rPr>
        <w:t>develop</w:t>
      </w:r>
      <w:r w:rsidR="00247AF3">
        <w:rPr>
          <w:rFonts w:ascii="Garamond" w:hAnsi="Garamond" w:cstheme="minorHAnsi"/>
          <w:sz w:val="22"/>
          <w:szCs w:val="22"/>
        </w:rPr>
        <w:t>ed</w:t>
      </w:r>
      <w:r w:rsidRPr="00247AF3">
        <w:rPr>
          <w:rFonts w:ascii="Garamond" w:hAnsi="Garamond" w:cstheme="minorHAnsi"/>
          <w:sz w:val="22"/>
          <w:szCs w:val="22"/>
        </w:rPr>
        <w:t xml:space="preserve"> the </w:t>
      </w:r>
      <w:r w:rsidR="00247AF3">
        <w:rPr>
          <w:rFonts w:ascii="Garamond" w:hAnsi="Garamond" w:cstheme="minorHAnsi"/>
          <w:sz w:val="22"/>
          <w:szCs w:val="22"/>
        </w:rPr>
        <w:t xml:space="preserve">updated </w:t>
      </w:r>
      <w:r w:rsidRPr="00247AF3">
        <w:rPr>
          <w:rFonts w:ascii="Garamond" w:hAnsi="Garamond" w:cstheme="minorHAnsi"/>
          <w:sz w:val="22"/>
          <w:szCs w:val="22"/>
        </w:rPr>
        <w:t>strategic plan</w:t>
      </w:r>
      <w:r w:rsidR="00D66B93">
        <w:rPr>
          <w:rFonts w:ascii="Garamond" w:hAnsi="Garamond" w:cstheme="minorHAnsi"/>
          <w:sz w:val="22"/>
          <w:szCs w:val="22"/>
        </w:rPr>
        <w:t xml:space="preserve"> for 2018-2023</w:t>
      </w:r>
      <w:r w:rsidRPr="00247AF3">
        <w:rPr>
          <w:rFonts w:ascii="Garamond" w:hAnsi="Garamond" w:cstheme="minorHAnsi"/>
          <w:sz w:val="22"/>
          <w:szCs w:val="22"/>
        </w:rPr>
        <w:t xml:space="preserve"> in close coordination with Enterprise Florida, Career Source Florida, many state agencies and organizations, local governments, local and regional economic development organizations, the business community, and educational institutions. </w:t>
      </w:r>
    </w:p>
    <w:p w:rsidR="004F3E05" w:rsidRDefault="004F3E05" w:rsidP="004F3E05">
      <w:pPr>
        <w:contextualSpacing/>
        <w:rPr>
          <w:rFonts w:ascii="Garamond" w:hAnsi="Garamond" w:cstheme="minorHAnsi"/>
          <w:sz w:val="22"/>
          <w:szCs w:val="22"/>
        </w:rPr>
      </w:pPr>
    </w:p>
    <w:p w:rsidR="004F3E05" w:rsidRPr="00247AF3" w:rsidRDefault="00D66B93" w:rsidP="004F3E05">
      <w:pPr>
        <w:contextualSpacing/>
        <w:rPr>
          <w:rFonts w:ascii="Garamond" w:hAnsi="Garamond" w:cstheme="minorHAnsi"/>
          <w:sz w:val="22"/>
          <w:szCs w:val="22"/>
        </w:rPr>
      </w:pPr>
      <w:r>
        <w:rPr>
          <w:rFonts w:ascii="Garamond" w:hAnsi="Garamond" w:cstheme="minorHAnsi"/>
          <w:sz w:val="22"/>
          <w:szCs w:val="22"/>
        </w:rPr>
        <w:t>Please refer to</w:t>
      </w:r>
      <w:r w:rsidRPr="00247AF3">
        <w:rPr>
          <w:rFonts w:ascii="Garamond" w:hAnsi="Garamond" w:cstheme="minorHAnsi"/>
          <w:sz w:val="22"/>
          <w:szCs w:val="22"/>
        </w:rPr>
        <w:t xml:space="preserve"> these </w:t>
      </w:r>
      <w:r>
        <w:rPr>
          <w:rFonts w:ascii="Garamond" w:hAnsi="Garamond" w:cstheme="minorHAnsi"/>
          <w:sz w:val="22"/>
          <w:szCs w:val="22"/>
        </w:rPr>
        <w:t>items which must be included by statute</w:t>
      </w:r>
      <w:r w:rsidR="004F3E05" w:rsidRPr="00247AF3">
        <w:rPr>
          <w:rFonts w:ascii="Garamond" w:hAnsi="Garamond" w:cstheme="minorHAnsi"/>
          <w:sz w:val="22"/>
          <w:szCs w:val="22"/>
        </w:rPr>
        <w:t xml:space="preserve">: </w:t>
      </w:r>
    </w:p>
    <w:p w:rsidR="004F3E05" w:rsidRPr="00247AF3" w:rsidRDefault="004F3E05" w:rsidP="004F3E05">
      <w:pPr>
        <w:pStyle w:val="ListParagraph"/>
        <w:numPr>
          <w:ilvl w:val="0"/>
          <w:numId w:val="1"/>
        </w:numPr>
        <w:spacing w:after="0" w:line="240" w:lineRule="auto"/>
        <w:rPr>
          <w:rFonts w:ascii="Garamond" w:hAnsi="Garamond" w:cstheme="minorHAnsi"/>
        </w:rPr>
      </w:pPr>
      <w:r w:rsidRPr="00247AF3">
        <w:rPr>
          <w:rFonts w:ascii="Garamond" w:hAnsi="Garamond" w:cstheme="minorHAnsi"/>
        </w:rPr>
        <w:t xml:space="preserve">Strategies for the promotion of business formation, expansion, recruitment and retention. </w:t>
      </w:r>
    </w:p>
    <w:p w:rsidR="004F3E05" w:rsidRPr="00247AF3" w:rsidRDefault="004F3E05" w:rsidP="004F3E05">
      <w:pPr>
        <w:pStyle w:val="ListParagraph"/>
        <w:numPr>
          <w:ilvl w:val="0"/>
          <w:numId w:val="1"/>
        </w:numPr>
        <w:spacing w:after="0" w:line="240" w:lineRule="auto"/>
        <w:rPr>
          <w:rFonts w:ascii="Garamond" w:hAnsi="Garamond" w:cstheme="minorHAnsi"/>
        </w:rPr>
      </w:pPr>
      <w:r w:rsidRPr="00247AF3">
        <w:rPr>
          <w:rFonts w:ascii="Garamond" w:hAnsi="Garamond" w:cstheme="minorHAnsi"/>
        </w:rPr>
        <w:t xml:space="preserve">The development of realistic policies and programs to further the economic diversity of the state, its regions and their associated industrial clusters. </w:t>
      </w:r>
    </w:p>
    <w:p w:rsidR="004F3E05" w:rsidRPr="00247AF3" w:rsidRDefault="004F3E05" w:rsidP="004F3E05">
      <w:pPr>
        <w:pStyle w:val="ListParagraph"/>
        <w:numPr>
          <w:ilvl w:val="0"/>
          <w:numId w:val="1"/>
        </w:numPr>
        <w:spacing w:after="0" w:line="240" w:lineRule="auto"/>
        <w:rPr>
          <w:rFonts w:ascii="Garamond" w:hAnsi="Garamond" w:cstheme="minorHAnsi"/>
        </w:rPr>
      </w:pPr>
      <w:r w:rsidRPr="00247AF3">
        <w:rPr>
          <w:rFonts w:ascii="Garamond" w:hAnsi="Garamond" w:cstheme="minorHAnsi"/>
        </w:rPr>
        <w:t xml:space="preserve">Specific provisions for the stimulation of economic development and job creation in rural areas and midsize cities and counties of the state, including strategies for rural marketing and the development of infrastructure in rural areas. </w:t>
      </w:r>
    </w:p>
    <w:p w:rsidR="004F3E05" w:rsidRPr="00247AF3" w:rsidRDefault="004F3E05" w:rsidP="004F3E05">
      <w:pPr>
        <w:pStyle w:val="ListParagraph"/>
        <w:numPr>
          <w:ilvl w:val="0"/>
          <w:numId w:val="1"/>
        </w:numPr>
        <w:spacing w:after="0" w:line="240" w:lineRule="auto"/>
        <w:rPr>
          <w:rFonts w:ascii="Garamond" w:hAnsi="Garamond" w:cstheme="minorHAnsi"/>
        </w:rPr>
      </w:pPr>
      <w:r w:rsidRPr="00247AF3">
        <w:rPr>
          <w:rFonts w:ascii="Garamond" w:hAnsi="Garamond" w:cstheme="minorHAnsi"/>
        </w:rPr>
        <w:t xml:space="preserve">Provisions for the promotion of the successful long-term economic development of the state with increased emphasis in market research and information. </w:t>
      </w:r>
    </w:p>
    <w:p w:rsidR="004F3E05" w:rsidRPr="00247AF3" w:rsidRDefault="004F3E05" w:rsidP="004F3E05">
      <w:pPr>
        <w:pStyle w:val="ListParagraph"/>
        <w:numPr>
          <w:ilvl w:val="0"/>
          <w:numId w:val="1"/>
        </w:numPr>
        <w:spacing w:after="0" w:line="240" w:lineRule="auto"/>
        <w:rPr>
          <w:rFonts w:ascii="Garamond" w:hAnsi="Garamond" w:cstheme="minorHAnsi"/>
        </w:rPr>
      </w:pPr>
      <w:r w:rsidRPr="00247AF3">
        <w:rPr>
          <w:rFonts w:ascii="Garamond" w:hAnsi="Garamond" w:cstheme="minorHAnsi"/>
        </w:rPr>
        <w:t xml:space="preserve">Plans for the generation of foreign investment in the state. </w:t>
      </w:r>
    </w:p>
    <w:p w:rsidR="004F3E05" w:rsidRPr="00247AF3" w:rsidRDefault="004F3E05" w:rsidP="004F3E05">
      <w:pPr>
        <w:pStyle w:val="ListParagraph"/>
        <w:numPr>
          <w:ilvl w:val="0"/>
          <w:numId w:val="1"/>
        </w:numPr>
        <w:spacing w:after="0" w:line="240" w:lineRule="auto"/>
        <w:rPr>
          <w:rFonts w:ascii="Garamond" w:hAnsi="Garamond" w:cstheme="minorHAnsi"/>
        </w:rPr>
      </w:pPr>
      <w:r w:rsidRPr="00247AF3">
        <w:rPr>
          <w:rFonts w:ascii="Garamond" w:hAnsi="Garamond" w:cstheme="minorHAnsi"/>
        </w:rPr>
        <w:t>The identification of business sectors that are of current or future importance to the state’s economy and to the state’s global business image, and development of specific strategies to promote the development of such sectors.</w:t>
      </w:r>
    </w:p>
    <w:p w:rsidR="004F3E05" w:rsidRPr="00247AF3" w:rsidRDefault="004F3E05" w:rsidP="004F3E05">
      <w:pPr>
        <w:pStyle w:val="ListParagraph"/>
        <w:numPr>
          <w:ilvl w:val="0"/>
          <w:numId w:val="1"/>
        </w:numPr>
        <w:spacing w:after="0" w:line="240" w:lineRule="auto"/>
        <w:rPr>
          <w:rFonts w:ascii="Garamond" w:hAnsi="Garamond" w:cstheme="minorHAnsi"/>
        </w:rPr>
      </w:pPr>
      <w:r w:rsidRPr="00247AF3">
        <w:rPr>
          <w:rFonts w:ascii="Garamond" w:hAnsi="Garamond" w:cstheme="minorHAnsi"/>
        </w:rPr>
        <w:t>Strategies for talent development necessary in the state to encourage economic development growth.</w:t>
      </w:r>
    </w:p>
    <w:p w:rsidR="004F3E05" w:rsidRPr="00247AF3" w:rsidRDefault="004F3E05" w:rsidP="004F3E05">
      <w:pPr>
        <w:contextualSpacing/>
        <w:rPr>
          <w:rFonts w:ascii="Garamond" w:hAnsi="Garamond" w:cstheme="minorHAnsi"/>
          <w:sz w:val="22"/>
          <w:szCs w:val="22"/>
        </w:rPr>
      </w:pPr>
    </w:p>
    <w:p w:rsidR="004F3E05" w:rsidRDefault="004F3E05" w:rsidP="004F3E05">
      <w:pPr>
        <w:contextualSpacing/>
        <w:rPr>
          <w:rFonts w:ascii="Garamond" w:hAnsi="Garamond" w:cstheme="minorHAnsi"/>
          <w:sz w:val="22"/>
          <w:szCs w:val="22"/>
        </w:rPr>
      </w:pPr>
      <w:r w:rsidRPr="00247AF3">
        <w:rPr>
          <w:rFonts w:ascii="Garamond" w:hAnsi="Garamond" w:cstheme="minorHAnsi"/>
          <w:sz w:val="22"/>
          <w:szCs w:val="22"/>
        </w:rPr>
        <w:t xml:space="preserve">For </w:t>
      </w:r>
      <w:r w:rsidR="00CF757E">
        <w:rPr>
          <w:rFonts w:ascii="Garamond" w:hAnsi="Garamond" w:cstheme="minorHAnsi"/>
          <w:sz w:val="22"/>
          <w:szCs w:val="22"/>
        </w:rPr>
        <w:t>the original plan</w:t>
      </w:r>
      <w:r w:rsidR="00247AF3">
        <w:rPr>
          <w:rFonts w:ascii="Garamond" w:hAnsi="Garamond" w:cstheme="minorHAnsi"/>
          <w:sz w:val="22"/>
          <w:szCs w:val="22"/>
        </w:rPr>
        <w:t xml:space="preserve"> or </w:t>
      </w:r>
      <w:r w:rsidRPr="00247AF3">
        <w:rPr>
          <w:rFonts w:ascii="Garamond" w:hAnsi="Garamond" w:cstheme="minorHAnsi"/>
          <w:sz w:val="22"/>
          <w:szCs w:val="22"/>
        </w:rPr>
        <w:t>more information visit</w:t>
      </w:r>
      <w:r w:rsidR="003A2028">
        <w:rPr>
          <w:rFonts w:ascii="Garamond" w:hAnsi="Garamond" w:cstheme="minorHAnsi"/>
          <w:sz w:val="22"/>
          <w:szCs w:val="22"/>
        </w:rPr>
        <w:t xml:space="preserve"> our webpage</w:t>
      </w:r>
      <w:r w:rsidRPr="00247AF3">
        <w:rPr>
          <w:rFonts w:ascii="Garamond" w:hAnsi="Garamond" w:cstheme="minorHAnsi"/>
          <w:sz w:val="22"/>
          <w:szCs w:val="22"/>
        </w:rPr>
        <w:t xml:space="preserve"> </w:t>
      </w:r>
      <w:hyperlink r:id="rId8" w:history="1">
        <w:r w:rsidR="00CF757E" w:rsidRPr="00440D9C">
          <w:rPr>
            <w:rStyle w:val="Hyperlink"/>
            <w:rFonts w:ascii="Garamond" w:hAnsi="Garamond" w:cstheme="minorHAnsi"/>
            <w:sz w:val="22"/>
            <w:szCs w:val="22"/>
          </w:rPr>
          <w:t>www.floridajobs.org/FL</w:t>
        </w:r>
      </w:hyperlink>
      <w:r w:rsidR="003A2028">
        <w:rPr>
          <w:rStyle w:val="Hyperlink"/>
          <w:rFonts w:ascii="Garamond" w:hAnsi="Garamond" w:cstheme="minorHAnsi"/>
          <w:sz w:val="22"/>
          <w:szCs w:val="22"/>
        </w:rPr>
        <w:t>5yrPlan</w:t>
      </w:r>
      <w:bookmarkStart w:id="0" w:name="_GoBack"/>
      <w:bookmarkEnd w:id="0"/>
      <w:r w:rsidR="00247AF3">
        <w:rPr>
          <w:rFonts w:ascii="Garamond" w:hAnsi="Garamond" w:cstheme="minorHAnsi"/>
          <w:sz w:val="22"/>
          <w:szCs w:val="22"/>
        </w:rPr>
        <w:t>.</w:t>
      </w:r>
    </w:p>
    <w:p w:rsidR="00247AF3" w:rsidRPr="00247AF3" w:rsidRDefault="00247AF3" w:rsidP="004F3E05">
      <w:pPr>
        <w:contextualSpacing/>
        <w:rPr>
          <w:rFonts w:ascii="Garamond" w:hAnsi="Garamond" w:cstheme="minorHAnsi"/>
          <w:b/>
          <w:sz w:val="22"/>
          <w:szCs w:val="22"/>
        </w:rPr>
      </w:pPr>
    </w:p>
    <w:p w:rsidR="00247AF3" w:rsidRPr="00247AF3" w:rsidRDefault="00247AF3" w:rsidP="00247AF3">
      <w:pPr>
        <w:spacing w:after="160" w:line="259" w:lineRule="auto"/>
        <w:jc w:val="center"/>
        <w:rPr>
          <w:rStyle w:val="SubtleReference"/>
          <w:b/>
        </w:rPr>
      </w:pPr>
      <w:r w:rsidRPr="00247AF3">
        <w:rPr>
          <w:rStyle w:val="SubtleReference"/>
          <w:b/>
        </w:rPr>
        <w:t>Florida’s Strategic Plan for Economic Development 2018-2023</w:t>
      </w:r>
    </w:p>
    <w:tbl>
      <w:tblPr>
        <w:tblW w:w="12960" w:type="dxa"/>
        <w:jc w:val="center"/>
        <w:tblBorders>
          <w:insideH w:val="single" w:sz="4" w:space="0" w:color="auto"/>
          <w:insideV w:val="single" w:sz="4" w:space="0" w:color="auto"/>
        </w:tblBorders>
        <w:tblLayout w:type="fixed"/>
        <w:tblLook w:val="04A0" w:firstRow="1" w:lastRow="0" w:firstColumn="1" w:lastColumn="0" w:noHBand="0" w:noVBand="1"/>
      </w:tblPr>
      <w:tblGrid>
        <w:gridCol w:w="12960"/>
      </w:tblGrid>
      <w:tr w:rsidR="00247AF3" w:rsidRPr="005D1B5C" w:rsidTr="00247AF3">
        <w:trPr>
          <w:trHeight w:val="1295"/>
          <w:jc w:val="center"/>
        </w:trPr>
        <w:tc>
          <w:tcPr>
            <w:tcW w:w="5000" w:type="pct"/>
            <w:shd w:val="clear" w:color="auto" w:fill="auto"/>
            <w:vAlign w:val="center"/>
          </w:tcPr>
          <w:p w:rsidR="00247AF3" w:rsidRPr="005D1B5C" w:rsidRDefault="00247AF3" w:rsidP="00730353">
            <w:pPr>
              <w:keepNext/>
              <w:tabs>
                <w:tab w:val="left" w:pos="1152"/>
                <w:tab w:val="left" w:pos="9389"/>
              </w:tabs>
              <w:ind w:left="1332" w:right="-360" w:hanging="1332"/>
              <w:rPr>
                <w:rFonts w:ascii="Garamond" w:hAnsi="Garamond"/>
                <w:b/>
                <w:sz w:val="22"/>
                <w:szCs w:val="18"/>
              </w:rPr>
            </w:pPr>
            <w:r w:rsidRPr="005D1B5C">
              <w:rPr>
                <w:rFonts w:ascii="Garamond" w:hAnsi="Garamond"/>
                <w:b/>
                <w:color w:val="06405C"/>
                <w:sz w:val="22"/>
                <w:szCs w:val="18"/>
              </w:rPr>
              <w:t>Vision</w:t>
            </w:r>
            <w:r w:rsidRPr="005D1B5C">
              <w:rPr>
                <w:rFonts w:ascii="Garamond" w:hAnsi="Garamond"/>
                <w:b/>
                <w:color w:val="06405C"/>
                <w:sz w:val="22"/>
                <w:szCs w:val="18"/>
              </w:rPr>
              <w:tab/>
            </w:r>
            <w:r w:rsidRPr="005D1B5C">
              <w:rPr>
                <w:rFonts w:ascii="Garamond" w:hAnsi="Garamond"/>
                <w:b/>
                <w:color w:val="1F497D"/>
                <w:sz w:val="22"/>
                <w:szCs w:val="18"/>
              </w:rPr>
              <w:t>●</w:t>
            </w:r>
            <w:r w:rsidRPr="005D1B5C">
              <w:rPr>
                <w:rFonts w:ascii="Garamond" w:hAnsi="Garamond"/>
                <w:b/>
                <w:sz w:val="22"/>
                <w:szCs w:val="18"/>
              </w:rPr>
              <w:tab/>
              <w:t>Flo</w:t>
            </w:r>
            <w:r>
              <w:rPr>
                <w:rFonts w:ascii="Garamond" w:hAnsi="Garamond"/>
                <w:b/>
                <w:sz w:val="22"/>
                <w:szCs w:val="18"/>
              </w:rPr>
              <w:t>rida will have the nation’s top-</w:t>
            </w:r>
            <w:r w:rsidRPr="005D1B5C">
              <w:rPr>
                <w:rFonts w:ascii="Garamond" w:hAnsi="Garamond"/>
                <w:b/>
                <w:sz w:val="22"/>
                <w:szCs w:val="18"/>
              </w:rPr>
              <w:t xml:space="preserve">performing economy and be recognized as the world’s best place to live, learn, play, work and do business. </w:t>
            </w:r>
          </w:p>
          <w:p w:rsidR="00247AF3" w:rsidRPr="005D1B5C" w:rsidRDefault="00247AF3" w:rsidP="00730353">
            <w:pPr>
              <w:keepNext/>
              <w:tabs>
                <w:tab w:val="left" w:pos="1152"/>
                <w:tab w:val="left" w:pos="9389"/>
              </w:tabs>
              <w:ind w:left="1332" w:right="-360" w:hanging="1332"/>
              <w:rPr>
                <w:rFonts w:ascii="Garamond" w:hAnsi="Garamond"/>
                <w:b/>
                <w:sz w:val="22"/>
                <w:szCs w:val="18"/>
              </w:rPr>
            </w:pPr>
          </w:p>
          <w:p w:rsidR="00247AF3" w:rsidRPr="005D1B5C" w:rsidRDefault="00247AF3" w:rsidP="00730353">
            <w:pPr>
              <w:keepNext/>
              <w:tabs>
                <w:tab w:val="left" w:pos="1350"/>
                <w:tab w:val="left" w:pos="9389"/>
              </w:tabs>
              <w:ind w:left="1170" w:right="-360" w:hanging="1170"/>
              <w:rPr>
                <w:rFonts w:ascii="Garamond" w:hAnsi="Garamond"/>
                <w:b/>
                <w:sz w:val="22"/>
                <w:szCs w:val="18"/>
              </w:rPr>
            </w:pPr>
            <w:r w:rsidRPr="005D1B5C">
              <w:rPr>
                <w:rFonts w:ascii="Garamond" w:hAnsi="Garamond"/>
                <w:b/>
                <w:color w:val="06405C"/>
                <w:sz w:val="22"/>
                <w:szCs w:val="18"/>
              </w:rPr>
              <w:t>Goals</w:t>
            </w:r>
            <w:r w:rsidRPr="005D1B5C">
              <w:rPr>
                <w:rFonts w:ascii="Garamond" w:hAnsi="Garamond"/>
                <w:b/>
                <w:sz w:val="22"/>
                <w:szCs w:val="18"/>
              </w:rPr>
              <w:t xml:space="preserve"> </w:t>
            </w:r>
            <w:r w:rsidRPr="005D1B5C">
              <w:rPr>
                <w:rFonts w:ascii="Garamond" w:hAnsi="Garamond"/>
                <w:b/>
                <w:sz w:val="22"/>
                <w:szCs w:val="18"/>
              </w:rPr>
              <w:tab/>
            </w:r>
            <w:r w:rsidRPr="005D1B5C">
              <w:rPr>
                <w:rFonts w:ascii="Garamond" w:hAnsi="Garamond"/>
                <w:b/>
                <w:color w:val="1F497D"/>
                <w:sz w:val="22"/>
                <w:szCs w:val="18"/>
              </w:rPr>
              <w:t>●</w:t>
            </w:r>
            <w:r w:rsidRPr="005D1B5C">
              <w:rPr>
                <w:rFonts w:ascii="Garamond" w:hAnsi="Garamond"/>
                <w:b/>
                <w:sz w:val="22"/>
                <w:szCs w:val="18"/>
              </w:rPr>
              <w:tab/>
            </w:r>
            <w:r>
              <w:rPr>
                <w:rFonts w:ascii="Garamond" w:hAnsi="Garamond"/>
                <w:b/>
                <w:sz w:val="22"/>
                <w:szCs w:val="18"/>
              </w:rPr>
              <w:t>G</w:t>
            </w:r>
            <w:r w:rsidR="00E8543B">
              <w:rPr>
                <w:rFonts w:ascii="Garamond" w:hAnsi="Garamond"/>
                <w:b/>
                <w:sz w:val="22"/>
                <w:szCs w:val="18"/>
              </w:rPr>
              <w:t xml:space="preserve">oal </w:t>
            </w:r>
            <w:r>
              <w:rPr>
                <w:rFonts w:ascii="Garamond" w:hAnsi="Garamond"/>
                <w:b/>
                <w:sz w:val="22"/>
                <w:szCs w:val="18"/>
              </w:rPr>
              <w:t xml:space="preserve">1 - </w:t>
            </w:r>
            <w:r w:rsidRPr="005D1B5C">
              <w:rPr>
                <w:rFonts w:ascii="Garamond" w:hAnsi="Garamond"/>
                <w:b/>
                <w:sz w:val="22"/>
                <w:szCs w:val="18"/>
              </w:rPr>
              <w:t xml:space="preserve">Lead the nation in resilient and sustainable economic growth and prosperity. </w:t>
            </w:r>
            <w:r w:rsidRPr="005D1B5C">
              <w:rPr>
                <w:rFonts w:ascii="Garamond" w:hAnsi="Garamond"/>
                <w:b/>
                <w:sz w:val="22"/>
                <w:szCs w:val="18"/>
              </w:rPr>
              <w:br/>
            </w:r>
            <w:r w:rsidRPr="005D1B5C">
              <w:rPr>
                <w:rFonts w:ascii="Garamond" w:hAnsi="Garamond"/>
                <w:b/>
                <w:color w:val="1F497D"/>
                <w:sz w:val="22"/>
                <w:szCs w:val="18"/>
              </w:rPr>
              <w:t>●</w:t>
            </w:r>
            <w:r w:rsidRPr="005D1B5C">
              <w:rPr>
                <w:rFonts w:ascii="Garamond" w:hAnsi="Garamond"/>
                <w:b/>
                <w:sz w:val="22"/>
                <w:szCs w:val="18"/>
              </w:rPr>
              <w:tab/>
            </w:r>
            <w:r>
              <w:rPr>
                <w:rFonts w:ascii="Garamond" w:hAnsi="Garamond"/>
                <w:b/>
                <w:sz w:val="22"/>
                <w:szCs w:val="18"/>
              </w:rPr>
              <w:t>G</w:t>
            </w:r>
            <w:r w:rsidR="00E8543B">
              <w:rPr>
                <w:rFonts w:ascii="Garamond" w:hAnsi="Garamond"/>
                <w:b/>
                <w:sz w:val="22"/>
                <w:szCs w:val="18"/>
              </w:rPr>
              <w:t xml:space="preserve">oal </w:t>
            </w:r>
            <w:r>
              <w:rPr>
                <w:rFonts w:ascii="Garamond" w:hAnsi="Garamond"/>
                <w:b/>
                <w:sz w:val="22"/>
                <w:szCs w:val="18"/>
              </w:rPr>
              <w:t xml:space="preserve">2 - </w:t>
            </w:r>
            <w:r w:rsidRPr="005D1B5C">
              <w:rPr>
                <w:rFonts w:ascii="Garamond" w:hAnsi="Garamond"/>
                <w:b/>
                <w:sz w:val="22"/>
                <w:szCs w:val="18"/>
              </w:rPr>
              <w:t>Lead the nation in global competitiveness as a location for talent, business, innovation and tourism.</w:t>
            </w:r>
          </w:p>
          <w:p w:rsidR="00247AF3" w:rsidRPr="005D1B5C" w:rsidRDefault="00247AF3" w:rsidP="00730353">
            <w:pPr>
              <w:keepNext/>
              <w:tabs>
                <w:tab w:val="left" w:pos="1350"/>
                <w:tab w:val="left" w:pos="9389"/>
              </w:tabs>
              <w:ind w:left="1170" w:right="-360" w:hanging="1170"/>
              <w:rPr>
                <w:rFonts w:ascii="Garamond" w:hAnsi="Garamond"/>
                <w:b/>
                <w:sz w:val="22"/>
                <w:szCs w:val="18"/>
              </w:rPr>
            </w:pPr>
            <w:r w:rsidRPr="005D1B5C">
              <w:rPr>
                <w:rFonts w:ascii="Garamond" w:hAnsi="Garamond"/>
                <w:b/>
                <w:color w:val="1F497D"/>
                <w:sz w:val="22"/>
                <w:szCs w:val="18"/>
              </w:rPr>
              <w:t xml:space="preserve">                     ●</w:t>
            </w:r>
            <w:r w:rsidRPr="005D1B5C">
              <w:rPr>
                <w:rFonts w:ascii="Garamond" w:hAnsi="Garamond"/>
                <w:b/>
                <w:sz w:val="22"/>
                <w:szCs w:val="18"/>
              </w:rPr>
              <w:tab/>
            </w:r>
            <w:r>
              <w:rPr>
                <w:rFonts w:ascii="Garamond" w:hAnsi="Garamond"/>
                <w:b/>
                <w:sz w:val="22"/>
                <w:szCs w:val="18"/>
              </w:rPr>
              <w:t>G</w:t>
            </w:r>
            <w:r w:rsidR="00E8543B">
              <w:rPr>
                <w:rFonts w:ascii="Garamond" w:hAnsi="Garamond"/>
                <w:b/>
                <w:sz w:val="22"/>
                <w:szCs w:val="18"/>
              </w:rPr>
              <w:t xml:space="preserve">oal </w:t>
            </w:r>
            <w:r>
              <w:rPr>
                <w:rFonts w:ascii="Garamond" w:hAnsi="Garamond"/>
                <w:b/>
                <w:sz w:val="22"/>
                <w:szCs w:val="18"/>
              </w:rPr>
              <w:t xml:space="preserve">3 - </w:t>
            </w:r>
            <w:r w:rsidRPr="005D1B5C">
              <w:rPr>
                <w:rFonts w:ascii="Garamond" w:hAnsi="Garamond"/>
                <w:b/>
                <w:sz w:val="22"/>
                <w:szCs w:val="18"/>
              </w:rPr>
              <w:t>Lead the nation in quality of life and quality places for residents</w:t>
            </w:r>
            <w:r>
              <w:rPr>
                <w:rFonts w:ascii="Garamond" w:hAnsi="Garamond"/>
                <w:b/>
                <w:sz w:val="22"/>
                <w:szCs w:val="18"/>
              </w:rPr>
              <w:t>, communities</w:t>
            </w:r>
            <w:r w:rsidRPr="005D1B5C">
              <w:rPr>
                <w:rFonts w:ascii="Garamond" w:hAnsi="Garamond"/>
                <w:b/>
                <w:sz w:val="22"/>
                <w:szCs w:val="18"/>
              </w:rPr>
              <w:t xml:space="preserve"> and visitors.</w:t>
            </w:r>
          </w:p>
          <w:p w:rsidR="00247AF3" w:rsidRPr="005D1B5C" w:rsidRDefault="00247AF3" w:rsidP="00730353">
            <w:pPr>
              <w:keepNext/>
              <w:tabs>
                <w:tab w:val="left" w:pos="1350"/>
                <w:tab w:val="left" w:pos="6642"/>
                <w:tab w:val="left" w:pos="6822"/>
                <w:tab w:val="left" w:pos="8280"/>
                <w:tab w:val="left" w:pos="8460"/>
              </w:tabs>
              <w:ind w:left="1170" w:right="-180" w:hanging="1170"/>
              <w:rPr>
                <w:rFonts w:ascii="Garamond" w:hAnsi="Garamond"/>
                <w:b/>
                <w:color w:val="06405C"/>
                <w:sz w:val="22"/>
                <w:szCs w:val="18"/>
              </w:rPr>
            </w:pPr>
          </w:p>
          <w:p w:rsidR="00247AF3" w:rsidRPr="005D1B5C" w:rsidRDefault="00247AF3" w:rsidP="00730353">
            <w:pPr>
              <w:keepNext/>
              <w:tabs>
                <w:tab w:val="left" w:pos="1350"/>
                <w:tab w:val="left" w:pos="6642"/>
                <w:tab w:val="left" w:pos="6822"/>
                <w:tab w:val="left" w:pos="8280"/>
                <w:tab w:val="left" w:pos="8460"/>
              </w:tabs>
              <w:ind w:left="1170" w:right="-180" w:hanging="1170"/>
              <w:rPr>
                <w:rFonts w:ascii="Garamond" w:hAnsi="Garamond"/>
                <w:b/>
                <w:sz w:val="22"/>
                <w:szCs w:val="18"/>
              </w:rPr>
            </w:pPr>
            <w:r w:rsidRPr="005D1B5C">
              <w:rPr>
                <w:rFonts w:ascii="Garamond" w:hAnsi="Garamond"/>
                <w:b/>
                <w:color w:val="06405C"/>
                <w:sz w:val="22"/>
                <w:szCs w:val="18"/>
              </w:rPr>
              <w:t xml:space="preserve">Objectives </w:t>
            </w:r>
            <w:r w:rsidRPr="005D1B5C">
              <w:rPr>
                <w:rFonts w:ascii="Garamond" w:hAnsi="Garamond"/>
                <w:b/>
                <w:sz w:val="22"/>
                <w:szCs w:val="18"/>
              </w:rPr>
              <w:tab/>
            </w:r>
            <w:r w:rsidRPr="005D1B5C">
              <w:rPr>
                <w:rFonts w:ascii="Garamond" w:hAnsi="Garamond"/>
                <w:b/>
                <w:color w:val="1F497D"/>
                <w:sz w:val="22"/>
                <w:szCs w:val="18"/>
              </w:rPr>
              <w:t>●</w:t>
            </w:r>
            <w:r w:rsidRPr="005D1B5C">
              <w:rPr>
                <w:rFonts w:ascii="Garamond" w:hAnsi="Garamond"/>
                <w:b/>
                <w:sz w:val="22"/>
                <w:szCs w:val="18"/>
              </w:rPr>
              <w:tab/>
            </w:r>
            <w:r>
              <w:rPr>
                <w:rFonts w:ascii="Garamond" w:hAnsi="Garamond"/>
                <w:b/>
                <w:sz w:val="22"/>
                <w:szCs w:val="18"/>
              </w:rPr>
              <w:t>O</w:t>
            </w:r>
            <w:r w:rsidR="00E8543B">
              <w:rPr>
                <w:rFonts w:ascii="Garamond" w:hAnsi="Garamond"/>
                <w:b/>
                <w:sz w:val="22"/>
                <w:szCs w:val="18"/>
              </w:rPr>
              <w:t xml:space="preserve">bjective </w:t>
            </w:r>
            <w:r>
              <w:rPr>
                <w:rFonts w:ascii="Garamond" w:hAnsi="Garamond"/>
                <w:b/>
                <w:sz w:val="22"/>
                <w:szCs w:val="18"/>
              </w:rPr>
              <w:t xml:space="preserve">1 - </w:t>
            </w:r>
            <w:r w:rsidRPr="005D1B5C">
              <w:rPr>
                <w:rFonts w:ascii="Garamond" w:hAnsi="Garamond"/>
                <w:b/>
                <w:sz w:val="22"/>
                <w:szCs w:val="18"/>
              </w:rPr>
              <w:t>Educate, attract and retain top talent.</w:t>
            </w:r>
            <w:r>
              <w:rPr>
                <w:rFonts w:ascii="Garamond" w:hAnsi="Garamond"/>
                <w:b/>
                <w:sz w:val="22"/>
                <w:szCs w:val="18"/>
              </w:rPr>
              <w:t xml:space="preserve"> (NEW)</w:t>
            </w:r>
            <w:r w:rsidRPr="005D1B5C">
              <w:rPr>
                <w:rFonts w:ascii="Garamond" w:hAnsi="Garamond"/>
                <w:b/>
                <w:sz w:val="22"/>
                <w:szCs w:val="18"/>
              </w:rPr>
              <w:br/>
            </w:r>
            <w:r w:rsidRPr="005D1B5C">
              <w:rPr>
                <w:rFonts w:ascii="Garamond" w:hAnsi="Garamond"/>
                <w:b/>
                <w:color w:val="1F497D"/>
                <w:sz w:val="22"/>
                <w:szCs w:val="18"/>
              </w:rPr>
              <w:t>●</w:t>
            </w:r>
            <w:r w:rsidRPr="005D1B5C">
              <w:rPr>
                <w:rFonts w:ascii="Garamond" w:hAnsi="Garamond"/>
                <w:b/>
                <w:sz w:val="22"/>
                <w:szCs w:val="18"/>
              </w:rPr>
              <w:tab/>
            </w:r>
            <w:r>
              <w:rPr>
                <w:rFonts w:ascii="Garamond" w:hAnsi="Garamond"/>
                <w:b/>
                <w:sz w:val="22"/>
                <w:szCs w:val="18"/>
              </w:rPr>
              <w:t>O</w:t>
            </w:r>
            <w:r w:rsidR="00E8543B">
              <w:rPr>
                <w:rFonts w:ascii="Garamond" w:hAnsi="Garamond"/>
                <w:b/>
                <w:sz w:val="22"/>
                <w:szCs w:val="18"/>
              </w:rPr>
              <w:t xml:space="preserve">bjective </w:t>
            </w:r>
            <w:r>
              <w:rPr>
                <w:rFonts w:ascii="Garamond" w:hAnsi="Garamond"/>
                <w:b/>
                <w:sz w:val="22"/>
                <w:szCs w:val="18"/>
              </w:rPr>
              <w:t xml:space="preserve">2 - </w:t>
            </w:r>
            <w:r w:rsidRPr="005D1B5C">
              <w:rPr>
                <w:rFonts w:ascii="Garamond" w:hAnsi="Garamond"/>
                <w:b/>
                <w:sz w:val="22"/>
                <w:szCs w:val="18"/>
              </w:rPr>
              <w:t>Foster opportunities for prosperity and business growth.</w:t>
            </w:r>
          </w:p>
          <w:p w:rsidR="00247AF3" w:rsidRPr="005D1B5C" w:rsidRDefault="00247AF3" w:rsidP="00730353">
            <w:pPr>
              <w:keepNext/>
              <w:tabs>
                <w:tab w:val="left" w:pos="1350"/>
                <w:tab w:val="left" w:pos="6642"/>
                <w:tab w:val="left" w:pos="6822"/>
                <w:tab w:val="left" w:pos="8280"/>
                <w:tab w:val="left" w:pos="8460"/>
              </w:tabs>
              <w:ind w:left="1170" w:right="-180" w:hanging="1170"/>
              <w:rPr>
                <w:rFonts w:ascii="Garamond" w:hAnsi="Garamond"/>
                <w:b/>
                <w:sz w:val="22"/>
                <w:szCs w:val="18"/>
              </w:rPr>
            </w:pPr>
            <w:r w:rsidRPr="005D1B5C">
              <w:rPr>
                <w:rFonts w:ascii="Garamond" w:hAnsi="Garamond"/>
                <w:b/>
                <w:sz w:val="22"/>
                <w:szCs w:val="18"/>
              </w:rPr>
              <w:tab/>
            </w:r>
            <w:r w:rsidRPr="005D1B5C">
              <w:rPr>
                <w:rFonts w:ascii="Garamond" w:hAnsi="Garamond"/>
                <w:b/>
                <w:color w:val="1F497D"/>
                <w:sz w:val="22"/>
                <w:szCs w:val="18"/>
              </w:rPr>
              <w:t>●</w:t>
            </w:r>
            <w:r w:rsidRPr="005D1B5C">
              <w:rPr>
                <w:rFonts w:ascii="Garamond" w:hAnsi="Garamond"/>
                <w:b/>
                <w:sz w:val="22"/>
                <w:szCs w:val="18"/>
              </w:rPr>
              <w:tab/>
            </w:r>
            <w:r>
              <w:rPr>
                <w:rFonts w:ascii="Garamond" w:hAnsi="Garamond"/>
                <w:b/>
                <w:sz w:val="22"/>
                <w:szCs w:val="18"/>
              </w:rPr>
              <w:t>O</w:t>
            </w:r>
            <w:r w:rsidR="00E8543B">
              <w:rPr>
                <w:rFonts w:ascii="Garamond" w:hAnsi="Garamond"/>
                <w:b/>
                <w:sz w:val="22"/>
                <w:szCs w:val="18"/>
              </w:rPr>
              <w:t xml:space="preserve">bjective </w:t>
            </w:r>
            <w:r>
              <w:rPr>
                <w:rFonts w:ascii="Garamond" w:hAnsi="Garamond"/>
                <w:b/>
                <w:sz w:val="22"/>
                <w:szCs w:val="18"/>
              </w:rPr>
              <w:t xml:space="preserve">3 - </w:t>
            </w:r>
            <w:r w:rsidRPr="005D1B5C">
              <w:rPr>
                <w:rFonts w:ascii="Garamond" w:hAnsi="Garamond"/>
                <w:b/>
                <w:sz w:val="22"/>
                <w:szCs w:val="18"/>
              </w:rPr>
              <w:t>Expand global commerce.</w:t>
            </w:r>
            <w:r w:rsidRPr="005D1B5C">
              <w:rPr>
                <w:rFonts w:ascii="Garamond" w:hAnsi="Garamond"/>
                <w:b/>
                <w:sz w:val="22"/>
                <w:szCs w:val="18"/>
              </w:rPr>
              <w:br/>
            </w:r>
            <w:r w:rsidRPr="005D1B5C">
              <w:rPr>
                <w:rFonts w:ascii="Garamond" w:hAnsi="Garamond"/>
                <w:b/>
                <w:color w:val="1F497D"/>
                <w:sz w:val="22"/>
                <w:szCs w:val="18"/>
              </w:rPr>
              <w:t>●</w:t>
            </w:r>
            <w:r w:rsidRPr="005D1B5C">
              <w:rPr>
                <w:rFonts w:ascii="Garamond" w:hAnsi="Garamond"/>
                <w:b/>
                <w:sz w:val="22"/>
                <w:szCs w:val="18"/>
              </w:rPr>
              <w:tab/>
            </w:r>
            <w:r>
              <w:rPr>
                <w:rFonts w:ascii="Garamond" w:hAnsi="Garamond"/>
                <w:b/>
                <w:sz w:val="22"/>
                <w:szCs w:val="18"/>
              </w:rPr>
              <w:t>O</w:t>
            </w:r>
            <w:r w:rsidR="00E8543B">
              <w:rPr>
                <w:rFonts w:ascii="Garamond" w:hAnsi="Garamond"/>
                <w:b/>
                <w:sz w:val="22"/>
                <w:szCs w:val="18"/>
              </w:rPr>
              <w:t xml:space="preserve">bjective </w:t>
            </w:r>
            <w:r>
              <w:rPr>
                <w:rFonts w:ascii="Garamond" w:hAnsi="Garamond"/>
                <w:b/>
                <w:sz w:val="22"/>
                <w:szCs w:val="18"/>
              </w:rPr>
              <w:t xml:space="preserve">4 - </w:t>
            </w:r>
            <w:r w:rsidRPr="005D1B5C">
              <w:rPr>
                <w:rFonts w:ascii="Garamond" w:hAnsi="Garamond"/>
                <w:b/>
                <w:sz w:val="22"/>
                <w:szCs w:val="18"/>
              </w:rPr>
              <w:t>Grow and sustain quality jobs and employment.</w:t>
            </w:r>
          </w:p>
          <w:p w:rsidR="00247AF3" w:rsidRPr="00247AF3" w:rsidRDefault="00247AF3" w:rsidP="00247AF3">
            <w:pPr>
              <w:keepNext/>
              <w:tabs>
                <w:tab w:val="left" w:pos="1350"/>
                <w:tab w:val="left" w:pos="6642"/>
                <w:tab w:val="left" w:pos="6822"/>
                <w:tab w:val="left" w:pos="8280"/>
                <w:tab w:val="left" w:pos="8460"/>
              </w:tabs>
              <w:ind w:left="1170" w:right="-180" w:hanging="1170"/>
              <w:rPr>
                <w:rFonts w:ascii="Garamond" w:hAnsi="Garamond"/>
                <w:b/>
                <w:sz w:val="22"/>
                <w:szCs w:val="18"/>
              </w:rPr>
            </w:pPr>
            <w:r w:rsidRPr="005D1B5C">
              <w:rPr>
                <w:rFonts w:ascii="Garamond" w:hAnsi="Garamond"/>
                <w:b/>
                <w:color w:val="1F497D"/>
                <w:sz w:val="22"/>
                <w:szCs w:val="18"/>
              </w:rPr>
              <w:t xml:space="preserve">                     ●</w:t>
            </w:r>
            <w:r w:rsidRPr="005D1B5C">
              <w:rPr>
                <w:rFonts w:ascii="Garamond" w:hAnsi="Garamond"/>
                <w:b/>
                <w:sz w:val="22"/>
                <w:szCs w:val="18"/>
              </w:rPr>
              <w:tab/>
            </w:r>
            <w:r>
              <w:rPr>
                <w:rFonts w:ascii="Garamond" w:hAnsi="Garamond"/>
                <w:b/>
                <w:sz w:val="22"/>
                <w:szCs w:val="18"/>
              </w:rPr>
              <w:t>O</w:t>
            </w:r>
            <w:r w:rsidR="00E8543B">
              <w:rPr>
                <w:rFonts w:ascii="Garamond" w:hAnsi="Garamond"/>
                <w:b/>
                <w:sz w:val="22"/>
                <w:szCs w:val="18"/>
              </w:rPr>
              <w:t xml:space="preserve">bjective </w:t>
            </w:r>
            <w:r>
              <w:rPr>
                <w:rFonts w:ascii="Garamond" w:hAnsi="Garamond"/>
                <w:b/>
                <w:sz w:val="22"/>
                <w:szCs w:val="18"/>
              </w:rPr>
              <w:t xml:space="preserve">5 - </w:t>
            </w:r>
            <w:r w:rsidRPr="005D1B5C">
              <w:rPr>
                <w:rFonts w:ascii="Garamond" w:hAnsi="Garamond"/>
                <w:b/>
                <w:sz w:val="22"/>
                <w:szCs w:val="18"/>
              </w:rPr>
              <w:t>Increase and sustain Florida’s attractiveness to workers, residents and visitors.</w:t>
            </w:r>
            <w:r w:rsidRPr="005D1B5C">
              <w:rPr>
                <w:rFonts w:ascii="Garamond" w:hAnsi="Garamond"/>
                <w:b/>
                <w:sz w:val="22"/>
                <w:szCs w:val="18"/>
              </w:rPr>
              <w:br/>
            </w:r>
            <w:r w:rsidRPr="005D1B5C">
              <w:rPr>
                <w:rFonts w:ascii="Garamond" w:hAnsi="Garamond"/>
                <w:b/>
                <w:color w:val="1F497D"/>
                <w:sz w:val="22"/>
                <w:szCs w:val="18"/>
              </w:rPr>
              <w:t>●</w:t>
            </w:r>
            <w:r w:rsidRPr="005D1B5C">
              <w:rPr>
                <w:rFonts w:ascii="Garamond" w:hAnsi="Garamond"/>
                <w:b/>
                <w:sz w:val="22"/>
                <w:szCs w:val="18"/>
              </w:rPr>
              <w:tab/>
            </w:r>
            <w:r>
              <w:rPr>
                <w:rFonts w:ascii="Garamond" w:hAnsi="Garamond"/>
                <w:b/>
                <w:sz w:val="22"/>
                <w:szCs w:val="18"/>
              </w:rPr>
              <w:t>O</w:t>
            </w:r>
            <w:r w:rsidR="00E8543B">
              <w:rPr>
                <w:rFonts w:ascii="Garamond" w:hAnsi="Garamond"/>
                <w:b/>
                <w:sz w:val="22"/>
                <w:szCs w:val="18"/>
              </w:rPr>
              <w:t xml:space="preserve">bjective </w:t>
            </w:r>
            <w:r>
              <w:rPr>
                <w:rFonts w:ascii="Garamond" w:hAnsi="Garamond"/>
                <w:b/>
                <w:sz w:val="22"/>
                <w:szCs w:val="18"/>
              </w:rPr>
              <w:t xml:space="preserve">6 - </w:t>
            </w:r>
            <w:r w:rsidRPr="005D1B5C">
              <w:rPr>
                <w:rFonts w:ascii="Garamond" w:hAnsi="Garamond"/>
                <w:b/>
                <w:sz w:val="22"/>
                <w:szCs w:val="18"/>
              </w:rPr>
              <w:t xml:space="preserve">Build and maintain resiliency of Florida’s quality of life and quality places. </w:t>
            </w:r>
            <w:r>
              <w:rPr>
                <w:rFonts w:ascii="Garamond" w:hAnsi="Garamond"/>
                <w:b/>
                <w:sz w:val="22"/>
                <w:szCs w:val="18"/>
              </w:rPr>
              <w:t>(NEW)</w:t>
            </w:r>
          </w:p>
        </w:tc>
      </w:tr>
    </w:tbl>
    <w:p w:rsidR="004F3E05" w:rsidRPr="00247AF3" w:rsidRDefault="004F3E05" w:rsidP="008476F2">
      <w:pPr>
        <w:spacing w:after="120"/>
        <w:rPr>
          <w:rFonts w:ascii="Garamond" w:hAnsi="Garamond"/>
          <w:b/>
          <w:sz w:val="22"/>
          <w:szCs w:val="22"/>
        </w:rPr>
      </w:pPr>
    </w:p>
    <w:p w:rsidR="007D0DD4" w:rsidRDefault="007D0DD4" w:rsidP="008476F2">
      <w:pPr>
        <w:spacing w:after="120"/>
        <w:rPr>
          <w:rFonts w:ascii="Garamond" w:hAnsi="Garamond"/>
          <w:b/>
          <w:sz w:val="22"/>
          <w:szCs w:val="22"/>
          <w:u w:val="single"/>
        </w:rPr>
      </w:pPr>
      <w:bookmarkStart w:id="1" w:name="_Hlk518040548"/>
    </w:p>
    <w:p w:rsidR="008476F2" w:rsidRPr="00F84E6B" w:rsidRDefault="008476F2" w:rsidP="008476F2">
      <w:pPr>
        <w:spacing w:after="120"/>
        <w:rPr>
          <w:rFonts w:ascii="Garamond" w:hAnsi="Garamond"/>
          <w:b/>
          <w:sz w:val="22"/>
          <w:szCs w:val="22"/>
          <w:u w:val="single"/>
        </w:rPr>
      </w:pPr>
      <w:r w:rsidRPr="00F84E6B">
        <w:rPr>
          <w:rFonts w:ascii="Garamond" w:hAnsi="Garamond"/>
          <w:b/>
          <w:sz w:val="22"/>
          <w:szCs w:val="22"/>
          <w:u w:val="single"/>
        </w:rPr>
        <w:t xml:space="preserve">Instructions: </w:t>
      </w:r>
    </w:p>
    <w:p w:rsidR="007D0DD4" w:rsidRDefault="007D0DD4" w:rsidP="007D0DD4">
      <w:pPr>
        <w:contextualSpacing/>
        <w:rPr>
          <w:rFonts w:ascii="Garamond" w:hAnsi="Garamond"/>
          <w:sz w:val="22"/>
          <w:szCs w:val="22"/>
        </w:rPr>
      </w:pPr>
      <w:r w:rsidRPr="00247AF3">
        <w:rPr>
          <w:rFonts w:ascii="Garamond" w:hAnsi="Garamond"/>
          <w:sz w:val="22"/>
          <w:szCs w:val="22"/>
        </w:rPr>
        <w:t xml:space="preserve">Please review the </w:t>
      </w:r>
      <w:r w:rsidRPr="00F52BFE">
        <w:rPr>
          <w:rFonts w:ascii="Garamond" w:hAnsi="Garamond"/>
          <w:i/>
          <w:sz w:val="22"/>
          <w:szCs w:val="22"/>
        </w:rPr>
        <w:t>Florida Strategic Plan</w:t>
      </w:r>
      <w:r w:rsidR="0065790E">
        <w:rPr>
          <w:rFonts w:ascii="Garamond" w:hAnsi="Garamond"/>
          <w:i/>
          <w:sz w:val="22"/>
          <w:szCs w:val="22"/>
        </w:rPr>
        <w:t xml:space="preserve"> for Economic Development</w:t>
      </w:r>
      <w:r w:rsidRPr="00F52BFE">
        <w:rPr>
          <w:rFonts w:ascii="Garamond" w:hAnsi="Garamond"/>
          <w:i/>
          <w:sz w:val="22"/>
          <w:szCs w:val="22"/>
        </w:rPr>
        <w:t xml:space="preserve"> 2018-2023</w:t>
      </w:r>
      <w:r>
        <w:rPr>
          <w:rFonts w:ascii="Garamond" w:hAnsi="Garamond"/>
          <w:sz w:val="22"/>
          <w:szCs w:val="22"/>
        </w:rPr>
        <w:t xml:space="preserve"> and the</w:t>
      </w:r>
      <w:r w:rsidRPr="00247AF3">
        <w:rPr>
          <w:rFonts w:ascii="Garamond" w:hAnsi="Garamond"/>
          <w:sz w:val="22"/>
          <w:szCs w:val="22"/>
        </w:rPr>
        <w:t xml:space="preserve"> </w:t>
      </w:r>
      <w:r>
        <w:rPr>
          <w:rFonts w:ascii="Garamond" w:hAnsi="Garamond"/>
          <w:sz w:val="22"/>
          <w:szCs w:val="22"/>
        </w:rPr>
        <w:t xml:space="preserve">Strategy Map on our webpage </w:t>
      </w:r>
      <w:r w:rsidRPr="00247AF3">
        <w:rPr>
          <w:rFonts w:ascii="Garamond" w:hAnsi="Garamond"/>
          <w:sz w:val="22"/>
          <w:szCs w:val="22"/>
        </w:rPr>
        <w:t xml:space="preserve">and offer your comments, concerns, edits and/or additions in the right-hand column of the table. Your input is essential to Florida’s economic development process. </w:t>
      </w:r>
    </w:p>
    <w:p w:rsidR="007D0DD4" w:rsidRDefault="007D0DD4" w:rsidP="007D0DD4">
      <w:pPr>
        <w:contextualSpacing/>
        <w:rPr>
          <w:rFonts w:ascii="Garamond" w:hAnsi="Garamond"/>
          <w:sz w:val="22"/>
          <w:szCs w:val="22"/>
        </w:rPr>
      </w:pPr>
    </w:p>
    <w:p w:rsidR="00F52BFE" w:rsidRDefault="00247AF3" w:rsidP="00F52BFE">
      <w:pPr>
        <w:contextualSpacing/>
        <w:rPr>
          <w:rFonts w:ascii="Garamond" w:hAnsi="Garamond"/>
          <w:sz w:val="22"/>
          <w:szCs w:val="22"/>
        </w:rPr>
      </w:pPr>
      <w:r w:rsidRPr="00247AF3">
        <w:rPr>
          <w:rFonts w:ascii="Garamond" w:hAnsi="Garamond" w:cstheme="minorHAnsi"/>
          <w:sz w:val="22"/>
          <w:szCs w:val="22"/>
        </w:rPr>
        <w:t xml:space="preserve">The framework for the plan is the Six Pillars of Florida’s Economy™ developed by the Florida Chamber Foundation. </w:t>
      </w:r>
      <w:r w:rsidR="008476F2" w:rsidRPr="00247AF3">
        <w:rPr>
          <w:rFonts w:ascii="Garamond" w:hAnsi="Garamond"/>
          <w:sz w:val="22"/>
          <w:szCs w:val="22"/>
        </w:rPr>
        <w:t>The</w:t>
      </w:r>
      <w:r w:rsidR="003F360C" w:rsidRPr="00247AF3">
        <w:rPr>
          <w:rFonts w:ascii="Garamond" w:hAnsi="Garamond"/>
          <w:sz w:val="22"/>
          <w:szCs w:val="22"/>
        </w:rPr>
        <w:t xml:space="preserve"> table below</w:t>
      </w:r>
      <w:r w:rsidR="008476F2" w:rsidRPr="00247AF3">
        <w:rPr>
          <w:rFonts w:ascii="Garamond" w:hAnsi="Garamond"/>
          <w:sz w:val="22"/>
          <w:szCs w:val="22"/>
        </w:rPr>
        <w:t xml:space="preserve"> has </w:t>
      </w:r>
      <w:r w:rsidR="00D66B93">
        <w:rPr>
          <w:rFonts w:ascii="Garamond" w:hAnsi="Garamond"/>
          <w:sz w:val="22"/>
          <w:szCs w:val="22"/>
        </w:rPr>
        <w:t>a column for the</w:t>
      </w:r>
      <w:r w:rsidR="008476F2" w:rsidRPr="00247AF3">
        <w:rPr>
          <w:rFonts w:ascii="Garamond" w:hAnsi="Garamond"/>
          <w:sz w:val="22"/>
          <w:szCs w:val="22"/>
        </w:rPr>
        <w:t xml:space="preserve"> </w:t>
      </w:r>
      <w:r w:rsidR="003F360C" w:rsidRPr="00247AF3">
        <w:rPr>
          <w:rFonts w:ascii="Garamond" w:hAnsi="Garamond"/>
          <w:sz w:val="22"/>
          <w:szCs w:val="22"/>
        </w:rPr>
        <w:t xml:space="preserve">pillars with </w:t>
      </w:r>
      <w:r w:rsidR="00D66B93">
        <w:rPr>
          <w:rFonts w:ascii="Garamond" w:hAnsi="Garamond"/>
          <w:sz w:val="22"/>
          <w:szCs w:val="22"/>
        </w:rPr>
        <w:t xml:space="preserve">a column </w:t>
      </w:r>
      <w:r w:rsidR="00F52BFE">
        <w:rPr>
          <w:rFonts w:ascii="Garamond" w:hAnsi="Garamond"/>
          <w:sz w:val="22"/>
          <w:szCs w:val="22"/>
        </w:rPr>
        <w:t xml:space="preserve">for the associated </w:t>
      </w:r>
      <w:r w:rsidR="008476F2" w:rsidRPr="00247AF3">
        <w:rPr>
          <w:rFonts w:ascii="Garamond" w:hAnsi="Garamond"/>
          <w:sz w:val="22"/>
          <w:szCs w:val="22"/>
        </w:rPr>
        <w:t>strategies</w:t>
      </w:r>
      <w:r w:rsidR="00F52BFE">
        <w:rPr>
          <w:rFonts w:ascii="Garamond" w:hAnsi="Garamond"/>
          <w:sz w:val="22"/>
          <w:szCs w:val="22"/>
        </w:rPr>
        <w:t xml:space="preserve">. </w:t>
      </w:r>
      <w:r w:rsidR="007D0DD4">
        <w:rPr>
          <w:rFonts w:ascii="Garamond" w:hAnsi="Garamond"/>
          <w:sz w:val="22"/>
          <w:szCs w:val="22"/>
        </w:rPr>
        <w:t>B</w:t>
      </w:r>
      <w:r w:rsidR="00F52BFE">
        <w:rPr>
          <w:rFonts w:ascii="Garamond" w:hAnsi="Garamond"/>
          <w:sz w:val="22"/>
          <w:szCs w:val="22"/>
        </w:rPr>
        <w:t xml:space="preserve">y </w:t>
      </w:r>
      <w:r w:rsidR="0065790E">
        <w:rPr>
          <w:rFonts w:ascii="Garamond" w:hAnsi="Garamond"/>
          <w:sz w:val="22"/>
          <w:szCs w:val="22"/>
        </w:rPr>
        <w:t xml:space="preserve">agencies, departments or organizations of the Florida state government </w:t>
      </w:r>
      <w:r w:rsidR="00F52BFE">
        <w:rPr>
          <w:rFonts w:ascii="Garamond" w:hAnsi="Garamond"/>
          <w:sz w:val="22"/>
          <w:szCs w:val="22"/>
        </w:rPr>
        <w:t>implementing activities for each strategy</w:t>
      </w:r>
      <w:r w:rsidR="0065790E">
        <w:rPr>
          <w:rFonts w:ascii="Garamond" w:hAnsi="Garamond"/>
          <w:sz w:val="22"/>
          <w:szCs w:val="22"/>
        </w:rPr>
        <w:t>,</w:t>
      </w:r>
      <w:r>
        <w:rPr>
          <w:rFonts w:ascii="Garamond" w:hAnsi="Garamond"/>
          <w:sz w:val="22"/>
          <w:szCs w:val="22"/>
        </w:rPr>
        <w:t xml:space="preserve"> </w:t>
      </w:r>
      <w:r w:rsidR="00F52BFE">
        <w:rPr>
          <w:rFonts w:ascii="Garamond" w:hAnsi="Garamond"/>
          <w:sz w:val="22"/>
          <w:szCs w:val="22"/>
        </w:rPr>
        <w:t xml:space="preserve">we will </w:t>
      </w:r>
      <w:r>
        <w:rPr>
          <w:rFonts w:ascii="Garamond" w:hAnsi="Garamond"/>
          <w:sz w:val="22"/>
          <w:szCs w:val="22"/>
        </w:rPr>
        <w:t>achieve</w:t>
      </w:r>
      <w:r w:rsidR="008476F2" w:rsidRPr="00247AF3">
        <w:rPr>
          <w:rFonts w:ascii="Garamond" w:hAnsi="Garamond"/>
          <w:sz w:val="22"/>
          <w:szCs w:val="22"/>
        </w:rPr>
        <w:t xml:space="preserve"> the</w:t>
      </w:r>
      <w:r>
        <w:rPr>
          <w:rFonts w:ascii="Garamond" w:hAnsi="Garamond"/>
          <w:sz w:val="22"/>
          <w:szCs w:val="22"/>
        </w:rPr>
        <w:t xml:space="preserve"> objectives, goals and vision of </w:t>
      </w:r>
      <w:r w:rsidRPr="00F52BFE">
        <w:rPr>
          <w:rFonts w:ascii="Garamond" w:hAnsi="Garamond"/>
          <w:i/>
          <w:sz w:val="22"/>
          <w:szCs w:val="22"/>
        </w:rPr>
        <w:t>the</w:t>
      </w:r>
      <w:r w:rsidR="008476F2" w:rsidRPr="00F52BFE">
        <w:rPr>
          <w:rFonts w:ascii="Garamond" w:hAnsi="Garamond"/>
          <w:i/>
          <w:sz w:val="22"/>
          <w:szCs w:val="22"/>
        </w:rPr>
        <w:t xml:space="preserve"> Florida Strategic Development Plan 2018-2023</w:t>
      </w:r>
      <w:r w:rsidR="008476F2" w:rsidRPr="00247AF3">
        <w:rPr>
          <w:rFonts w:ascii="Garamond" w:hAnsi="Garamond"/>
          <w:sz w:val="22"/>
          <w:szCs w:val="22"/>
        </w:rPr>
        <w:t xml:space="preserve">. </w:t>
      </w:r>
    </w:p>
    <w:p w:rsidR="007D0DD4" w:rsidRPr="00247AF3" w:rsidRDefault="007D0DD4" w:rsidP="00F52BFE">
      <w:pPr>
        <w:contextualSpacing/>
        <w:rPr>
          <w:rFonts w:ascii="Garamond" w:hAnsi="Garamond"/>
          <w:sz w:val="22"/>
          <w:szCs w:val="22"/>
        </w:rPr>
      </w:pPr>
    </w:p>
    <w:p w:rsidR="008476F2" w:rsidRPr="00247AF3" w:rsidRDefault="00F52BFE" w:rsidP="00F52BFE">
      <w:pPr>
        <w:contextualSpacing/>
        <w:rPr>
          <w:rFonts w:ascii="Garamond" w:hAnsi="Garamond"/>
          <w:sz w:val="22"/>
          <w:szCs w:val="22"/>
        </w:rPr>
      </w:pPr>
      <w:r>
        <w:rPr>
          <w:rFonts w:ascii="Garamond" w:hAnsi="Garamond"/>
          <w:sz w:val="22"/>
          <w:szCs w:val="22"/>
        </w:rPr>
        <w:t xml:space="preserve">To be part of the official review and revision process for Florida’s next five-year plan, </w:t>
      </w:r>
      <w:r w:rsidR="008476F2" w:rsidRPr="00247AF3">
        <w:rPr>
          <w:rFonts w:ascii="Garamond" w:hAnsi="Garamond"/>
          <w:sz w:val="22"/>
          <w:szCs w:val="22"/>
        </w:rPr>
        <w:t>comments</w:t>
      </w:r>
      <w:r w:rsidR="003F360C" w:rsidRPr="00247AF3">
        <w:rPr>
          <w:rFonts w:ascii="Garamond" w:hAnsi="Garamond"/>
          <w:sz w:val="22"/>
          <w:szCs w:val="22"/>
        </w:rPr>
        <w:t xml:space="preserve"> must be</w:t>
      </w:r>
      <w:r w:rsidR="008476F2" w:rsidRPr="00247AF3">
        <w:rPr>
          <w:rFonts w:ascii="Garamond" w:hAnsi="Garamond"/>
          <w:sz w:val="22"/>
          <w:szCs w:val="22"/>
        </w:rPr>
        <w:t xml:space="preserve"> received </w:t>
      </w:r>
      <w:r w:rsidR="008476F2" w:rsidRPr="00247AF3">
        <w:rPr>
          <w:rFonts w:ascii="Garamond" w:hAnsi="Garamond"/>
          <w:b/>
          <w:sz w:val="22"/>
          <w:szCs w:val="22"/>
        </w:rPr>
        <w:t>by</w:t>
      </w:r>
      <w:r>
        <w:rPr>
          <w:rFonts w:ascii="Garamond" w:hAnsi="Garamond"/>
          <w:b/>
          <w:sz w:val="22"/>
          <w:szCs w:val="22"/>
        </w:rPr>
        <w:t xml:space="preserve"> 5:00pm,</w:t>
      </w:r>
      <w:r w:rsidR="00CF757E">
        <w:rPr>
          <w:rFonts w:ascii="Garamond" w:hAnsi="Garamond"/>
          <w:b/>
          <w:sz w:val="22"/>
          <w:szCs w:val="22"/>
        </w:rPr>
        <w:t xml:space="preserve"> July 1</w:t>
      </w:r>
      <w:r w:rsidR="003A2028">
        <w:rPr>
          <w:rFonts w:ascii="Garamond" w:hAnsi="Garamond"/>
          <w:b/>
          <w:sz w:val="22"/>
          <w:szCs w:val="22"/>
        </w:rPr>
        <w:t>3</w:t>
      </w:r>
      <w:r w:rsidR="008476F2" w:rsidRPr="00247AF3">
        <w:rPr>
          <w:rFonts w:ascii="Garamond" w:hAnsi="Garamond"/>
          <w:b/>
          <w:sz w:val="22"/>
          <w:szCs w:val="22"/>
        </w:rPr>
        <w:t>, 2018</w:t>
      </w:r>
      <w:r w:rsidR="008476F2" w:rsidRPr="00247AF3">
        <w:rPr>
          <w:rFonts w:ascii="Garamond" w:hAnsi="Garamond"/>
          <w:sz w:val="22"/>
          <w:szCs w:val="22"/>
        </w:rPr>
        <w:t>.</w:t>
      </w:r>
    </w:p>
    <w:p w:rsidR="008476F2" w:rsidRDefault="008476F2" w:rsidP="00F52BFE">
      <w:pPr>
        <w:contextualSpacing/>
        <w:rPr>
          <w:rFonts w:ascii="Garamond" w:eastAsia="Times New Roman" w:hAnsi="Garamond"/>
          <w:b/>
          <w:bCs/>
          <w:i/>
          <w:sz w:val="22"/>
          <w:szCs w:val="22"/>
        </w:rPr>
      </w:pPr>
      <w:r w:rsidRPr="00247AF3">
        <w:rPr>
          <w:rFonts w:ascii="Garamond" w:hAnsi="Garamond"/>
          <w:sz w:val="22"/>
          <w:szCs w:val="22"/>
        </w:rPr>
        <w:t xml:space="preserve">Once you have completed the form, please email this form to </w:t>
      </w:r>
      <w:hyperlink r:id="rId9" w:history="1">
        <w:r w:rsidRPr="00247AF3">
          <w:rPr>
            <w:rStyle w:val="Hyperlink"/>
            <w:rFonts w:ascii="Garamond" w:eastAsia="Times New Roman" w:hAnsi="Garamond"/>
            <w:b/>
            <w:bCs/>
            <w:i/>
            <w:sz w:val="22"/>
            <w:szCs w:val="22"/>
          </w:rPr>
          <w:t>FL5yrPlan@deo.myflorida.com</w:t>
        </w:r>
      </w:hyperlink>
      <w:r w:rsidR="003F360C" w:rsidRPr="00247AF3">
        <w:rPr>
          <w:rFonts w:ascii="Garamond" w:eastAsia="Times New Roman" w:hAnsi="Garamond"/>
          <w:b/>
          <w:bCs/>
          <w:i/>
          <w:sz w:val="22"/>
          <w:szCs w:val="22"/>
        </w:rPr>
        <w:t>.</w:t>
      </w:r>
    </w:p>
    <w:p w:rsidR="00F52BFE" w:rsidRPr="00247AF3" w:rsidRDefault="00F52BFE" w:rsidP="00F52BFE">
      <w:pPr>
        <w:contextualSpacing/>
        <w:rPr>
          <w:rFonts w:ascii="Garamond" w:hAnsi="Garamond"/>
          <w:sz w:val="22"/>
          <w:szCs w:val="22"/>
        </w:rPr>
      </w:pPr>
    </w:p>
    <w:p w:rsidR="007D0DD4" w:rsidRDefault="008476F2" w:rsidP="00F52BFE">
      <w:pPr>
        <w:contextualSpacing/>
        <w:rPr>
          <w:rFonts w:ascii="Garamond" w:hAnsi="Garamond"/>
          <w:sz w:val="22"/>
          <w:szCs w:val="22"/>
        </w:rPr>
      </w:pPr>
      <w:r w:rsidRPr="00247AF3">
        <w:rPr>
          <w:rFonts w:ascii="Garamond" w:hAnsi="Garamond"/>
          <w:sz w:val="22"/>
          <w:szCs w:val="22"/>
        </w:rPr>
        <w:t xml:space="preserve">If you have any questions </w:t>
      </w:r>
      <w:r w:rsidR="00CF757E">
        <w:rPr>
          <w:rFonts w:ascii="Garamond" w:hAnsi="Garamond"/>
          <w:sz w:val="22"/>
          <w:szCs w:val="22"/>
        </w:rPr>
        <w:t>or need help submitting</w:t>
      </w:r>
      <w:r w:rsidR="003F360C" w:rsidRPr="00247AF3">
        <w:rPr>
          <w:rFonts w:ascii="Garamond" w:hAnsi="Garamond"/>
          <w:sz w:val="22"/>
          <w:szCs w:val="22"/>
        </w:rPr>
        <w:t xml:space="preserve"> your comments</w:t>
      </w:r>
      <w:r w:rsidR="007D0DD4">
        <w:rPr>
          <w:rFonts w:ascii="Garamond" w:hAnsi="Garamond"/>
          <w:sz w:val="22"/>
          <w:szCs w:val="22"/>
        </w:rPr>
        <w:t>, please call Beth Medina</w:t>
      </w:r>
      <w:r w:rsidRPr="00247AF3">
        <w:rPr>
          <w:rFonts w:ascii="Garamond" w:hAnsi="Garamond"/>
          <w:sz w:val="22"/>
          <w:szCs w:val="22"/>
        </w:rPr>
        <w:t xml:space="preserve"> at </w:t>
      </w:r>
      <w:r w:rsidRPr="00247AF3">
        <w:rPr>
          <w:rFonts w:ascii="Garamond" w:hAnsi="Garamond"/>
          <w:b/>
          <w:sz w:val="22"/>
          <w:szCs w:val="22"/>
        </w:rPr>
        <w:t>850.</w:t>
      </w:r>
      <w:r w:rsidR="003F360C" w:rsidRPr="00247AF3">
        <w:rPr>
          <w:rFonts w:ascii="Garamond" w:hAnsi="Garamond"/>
          <w:b/>
          <w:sz w:val="22"/>
          <w:szCs w:val="22"/>
        </w:rPr>
        <w:t>245</w:t>
      </w:r>
      <w:r w:rsidRPr="00247AF3">
        <w:rPr>
          <w:rFonts w:ascii="Garamond" w:hAnsi="Garamond"/>
          <w:b/>
          <w:sz w:val="22"/>
          <w:szCs w:val="22"/>
        </w:rPr>
        <w:t>.</w:t>
      </w:r>
      <w:r w:rsidR="003F360C" w:rsidRPr="00247AF3">
        <w:rPr>
          <w:rFonts w:ascii="Garamond" w:hAnsi="Garamond"/>
          <w:b/>
          <w:sz w:val="22"/>
          <w:szCs w:val="22"/>
        </w:rPr>
        <w:t>7193</w:t>
      </w:r>
      <w:r w:rsidR="007D0DD4">
        <w:rPr>
          <w:rFonts w:ascii="Garamond" w:hAnsi="Garamond"/>
          <w:b/>
          <w:sz w:val="22"/>
          <w:szCs w:val="22"/>
        </w:rPr>
        <w:t xml:space="preserve"> </w:t>
      </w:r>
      <w:r w:rsidR="007D0DD4" w:rsidRPr="007D0DD4">
        <w:rPr>
          <w:rFonts w:ascii="Garamond" w:hAnsi="Garamond"/>
          <w:sz w:val="22"/>
          <w:szCs w:val="22"/>
        </w:rPr>
        <w:t>or Megan Moran at</w:t>
      </w:r>
      <w:r w:rsidR="007D0DD4">
        <w:rPr>
          <w:rFonts w:ascii="Garamond" w:hAnsi="Garamond"/>
          <w:b/>
          <w:sz w:val="22"/>
          <w:szCs w:val="22"/>
        </w:rPr>
        <w:t xml:space="preserve"> 850.245.7196</w:t>
      </w:r>
      <w:r w:rsidRPr="00247AF3">
        <w:rPr>
          <w:rFonts w:ascii="Garamond" w:hAnsi="Garamond"/>
          <w:sz w:val="22"/>
          <w:szCs w:val="22"/>
        </w:rPr>
        <w:t xml:space="preserve">. </w:t>
      </w:r>
      <w:r w:rsidR="007D0DD4" w:rsidRPr="00247AF3">
        <w:rPr>
          <w:rFonts w:ascii="Garamond" w:hAnsi="Garamond"/>
          <w:sz w:val="22"/>
          <w:szCs w:val="22"/>
        </w:rPr>
        <w:t>We encourage you to remain connected to the Florida strategic planning process and the implementation of the plan over the next five years.</w:t>
      </w:r>
      <w:r w:rsidR="007D0DD4">
        <w:rPr>
          <w:rFonts w:ascii="Garamond" w:hAnsi="Garamond"/>
          <w:sz w:val="22"/>
          <w:szCs w:val="22"/>
        </w:rPr>
        <w:t xml:space="preserve"> </w:t>
      </w:r>
    </w:p>
    <w:p w:rsidR="00F52BFE" w:rsidRDefault="008476F2" w:rsidP="00F52BFE">
      <w:pPr>
        <w:contextualSpacing/>
        <w:rPr>
          <w:rFonts w:ascii="Garamond" w:hAnsi="Garamond"/>
          <w:sz w:val="22"/>
          <w:szCs w:val="22"/>
        </w:rPr>
      </w:pPr>
      <w:r w:rsidRPr="00247AF3">
        <w:rPr>
          <w:rFonts w:ascii="Garamond" w:hAnsi="Garamond"/>
          <w:sz w:val="22"/>
          <w:szCs w:val="22"/>
        </w:rPr>
        <w:t xml:space="preserve">Thank you for your time and input. </w:t>
      </w:r>
      <w:bookmarkEnd w:id="1"/>
    </w:p>
    <w:p w:rsidR="007D0DD4" w:rsidRPr="00247AF3" w:rsidRDefault="007D0DD4" w:rsidP="00F52BFE">
      <w:pPr>
        <w:contextualSpacing/>
        <w:rPr>
          <w:rFonts w:ascii="Garamond" w:hAnsi="Garamond"/>
          <w:sz w:val="22"/>
          <w:szCs w:val="22"/>
        </w:rPr>
      </w:pPr>
    </w:p>
    <w:tbl>
      <w:tblPr>
        <w:tblStyle w:val="TableGrid"/>
        <w:tblW w:w="0" w:type="auto"/>
        <w:tblLook w:val="04A0" w:firstRow="1" w:lastRow="0" w:firstColumn="1" w:lastColumn="0" w:noHBand="0" w:noVBand="1"/>
      </w:tblPr>
      <w:tblGrid>
        <w:gridCol w:w="3100"/>
        <w:gridCol w:w="5745"/>
        <w:gridCol w:w="4105"/>
      </w:tblGrid>
      <w:tr w:rsidR="008476F2" w:rsidRPr="00247AF3" w:rsidTr="0064343A">
        <w:tc>
          <w:tcPr>
            <w:tcW w:w="3100" w:type="dxa"/>
            <w:shd w:val="clear" w:color="auto" w:fill="92D050"/>
          </w:tcPr>
          <w:p w:rsidR="008476F2" w:rsidRPr="00247AF3" w:rsidRDefault="004F3E05" w:rsidP="008476F2">
            <w:pPr>
              <w:spacing w:after="160" w:line="259" w:lineRule="auto"/>
              <w:rPr>
                <w:rFonts w:ascii="Garamond" w:hAnsi="Garamond"/>
                <w:b/>
                <w:sz w:val="22"/>
                <w:szCs w:val="22"/>
              </w:rPr>
            </w:pPr>
            <w:r w:rsidRPr="00247AF3">
              <w:rPr>
                <w:rFonts w:ascii="Garamond" w:hAnsi="Garamond"/>
                <w:b/>
                <w:sz w:val="22"/>
                <w:szCs w:val="22"/>
              </w:rPr>
              <w:t>Pillar</w:t>
            </w:r>
            <w:r w:rsidR="00F84E6B">
              <w:rPr>
                <w:rFonts w:ascii="Garamond" w:hAnsi="Garamond"/>
                <w:b/>
                <w:sz w:val="22"/>
                <w:szCs w:val="22"/>
              </w:rPr>
              <w:t xml:space="preserve"> – Title: Theme</w:t>
            </w:r>
          </w:p>
        </w:tc>
        <w:tc>
          <w:tcPr>
            <w:tcW w:w="5745" w:type="dxa"/>
            <w:shd w:val="clear" w:color="auto" w:fill="92D050"/>
          </w:tcPr>
          <w:p w:rsidR="008476F2" w:rsidRPr="00247AF3" w:rsidRDefault="004F3E05" w:rsidP="008476F2">
            <w:pPr>
              <w:spacing w:after="160" w:line="259" w:lineRule="auto"/>
              <w:rPr>
                <w:rFonts w:ascii="Garamond" w:hAnsi="Garamond"/>
                <w:b/>
                <w:sz w:val="22"/>
                <w:szCs w:val="22"/>
              </w:rPr>
            </w:pPr>
            <w:r w:rsidRPr="00247AF3">
              <w:rPr>
                <w:rFonts w:ascii="Garamond" w:hAnsi="Garamond"/>
                <w:b/>
                <w:sz w:val="22"/>
                <w:szCs w:val="22"/>
              </w:rPr>
              <w:t>Pillar Strategies</w:t>
            </w:r>
          </w:p>
        </w:tc>
        <w:tc>
          <w:tcPr>
            <w:tcW w:w="4105" w:type="dxa"/>
            <w:shd w:val="clear" w:color="auto" w:fill="92D050"/>
          </w:tcPr>
          <w:p w:rsidR="008476F2" w:rsidRPr="00247AF3" w:rsidRDefault="004F3E05" w:rsidP="008476F2">
            <w:pPr>
              <w:spacing w:after="160" w:line="259" w:lineRule="auto"/>
              <w:rPr>
                <w:rFonts w:ascii="Garamond" w:hAnsi="Garamond"/>
                <w:b/>
                <w:sz w:val="22"/>
                <w:szCs w:val="22"/>
              </w:rPr>
            </w:pPr>
            <w:r w:rsidRPr="00247AF3">
              <w:rPr>
                <w:rFonts w:ascii="Garamond" w:hAnsi="Garamond"/>
                <w:b/>
                <w:sz w:val="22"/>
                <w:szCs w:val="22"/>
              </w:rPr>
              <w:t>Comments? Concerns? Edits? Additions?</w:t>
            </w:r>
          </w:p>
        </w:tc>
      </w:tr>
      <w:tr w:rsidR="008476F2" w:rsidRPr="00247AF3" w:rsidTr="0064343A">
        <w:tc>
          <w:tcPr>
            <w:tcW w:w="3100" w:type="dxa"/>
            <w:shd w:val="clear" w:color="auto" w:fill="6600CC"/>
          </w:tcPr>
          <w:p w:rsidR="00F84E6B" w:rsidRDefault="00F84E6B" w:rsidP="00F84E6B">
            <w:pPr>
              <w:spacing w:after="160" w:line="259" w:lineRule="auto"/>
              <w:jc w:val="center"/>
              <w:rPr>
                <w:rFonts w:ascii="Garamond" w:eastAsia="Calibri" w:hAnsi="Garamond"/>
                <w:b/>
                <w:color w:val="FFFFFF" w:themeColor="background1"/>
                <w:sz w:val="22"/>
                <w:szCs w:val="22"/>
              </w:rPr>
            </w:pPr>
          </w:p>
          <w:p w:rsidR="00F84E6B" w:rsidRDefault="00F84E6B" w:rsidP="00F84E6B">
            <w:pPr>
              <w:spacing w:after="160" w:line="259" w:lineRule="auto"/>
              <w:jc w:val="center"/>
              <w:rPr>
                <w:rFonts w:ascii="Garamond" w:eastAsia="Calibri" w:hAnsi="Garamond"/>
                <w:b/>
                <w:color w:val="FFFFFF" w:themeColor="background1"/>
                <w:sz w:val="22"/>
                <w:szCs w:val="22"/>
              </w:rPr>
            </w:pPr>
          </w:p>
          <w:p w:rsidR="00F84E6B" w:rsidRDefault="00F84E6B" w:rsidP="00F84E6B">
            <w:pPr>
              <w:spacing w:after="160" w:line="259" w:lineRule="auto"/>
              <w:jc w:val="center"/>
              <w:rPr>
                <w:rFonts w:ascii="Garamond" w:eastAsia="Calibri" w:hAnsi="Garamond"/>
                <w:b/>
                <w:color w:val="FFFFFF" w:themeColor="background1"/>
                <w:sz w:val="22"/>
                <w:szCs w:val="22"/>
              </w:rPr>
            </w:pPr>
          </w:p>
          <w:p w:rsidR="00F84E6B" w:rsidRDefault="003F360C" w:rsidP="00F84E6B">
            <w:pPr>
              <w:spacing w:after="160" w:line="259" w:lineRule="auto"/>
              <w:jc w:val="center"/>
              <w:rPr>
                <w:rFonts w:ascii="Garamond" w:eastAsia="Calibri" w:hAnsi="Garamond"/>
                <w:b/>
                <w:color w:val="FFFFFF" w:themeColor="background1"/>
                <w:sz w:val="22"/>
                <w:szCs w:val="22"/>
              </w:rPr>
            </w:pPr>
            <w:r w:rsidRPr="00247AF3">
              <w:rPr>
                <w:rFonts w:ascii="Garamond" w:eastAsia="Calibri" w:hAnsi="Garamond"/>
                <w:b/>
                <w:color w:val="FFFFFF" w:themeColor="background1"/>
                <w:sz w:val="22"/>
                <w:szCs w:val="22"/>
              </w:rPr>
              <w:t>P</w:t>
            </w:r>
            <w:r w:rsidR="00E8543B">
              <w:rPr>
                <w:rFonts w:ascii="Garamond" w:eastAsia="Calibri" w:hAnsi="Garamond"/>
                <w:b/>
                <w:color w:val="FFFFFF" w:themeColor="background1"/>
                <w:sz w:val="22"/>
                <w:szCs w:val="22"/>
              </w:rPr>
              <w:t xml:space="preserve">illar </w:t>
            </w:r>
            <w:r w:rsidRPr="00247AF3">
              <w:rPr>
                <w:rFonts w:ascii="Garamond" w:eastAsia="Calibri" w:hAnsi="Garamond"/>
                <w:b/>
                <w:color w:val="FFFFFF" w:themeColor="background1"/>
                <w:sz w:val="22"/>
                <w:szCs w:val="22"/>
              </w:rPr>
              <w:t xml:space="preserve">1 - Talent Supply &amp; </w:t>
            </w:r>
            <w:r w:rsidRPr="00247AF3">
              <w:rPr>
                <w:rFonts w:ascii="Garamond" w:eastAsia="Calibri" w:hAnsi="Garamond"/>
                <w:b/>
                <w:color w:val="FFFFFF" w:themeColor="background1"/>
                <w:sz w:val="22"/>
                <w:szCs w:val="22"/>
              </w:rPr>
              <w:br/>
              <w:t>Education</w:t>
            </w:r>
            <w:r w:rsidR="00F84E6B">
              <w:rPr>
                <w:rFonts w:ascii="Garamond" w:eastAsia="Calibri" w:hAnsi="Garamond"/>
                <w:b/>
                <w:color w:val="FFFFFF" w:themeColor="background1"/>
                <w:sz w:val="22"/>
                <w:szCs w:val="22"/>
              </w:rPr>
              <w:t>:</w:t>
            </w:r>
          </w:p>
          <w:p w:rsidR="008476F2" w:rsidRPr="00F84E6B" w:rsidRDefault="00F84E6B" w:rsidP="00F84E6B">
            <w:pPr>
              <w:spacing w:after="160" w:line="259" w:lineRule="auto"/>
              <w:jc w:val="center"/>
              <w:rPr>
                <w:rFonts w:ascii="Garamond" w:hAnsi="Garamond"/>
                <w:i/>
                <w:sz w:val="22"/>
                <w:szCs w:val="22"/>
              </w:rPr>
            </w:pPr>
            <w:r w:rsidRPr="00F84E6B">
              <w:rPr>
                <w:rFonts w:ascii="Garamond" w:eastAsia="Calibri" w:hAnsi="Garamond"/>
                <w:b/>
                <w:i/>
                <w:color w:val="FFFFFF" w:themeColor="background1"/>
                <w:sz w:val="22"/>
                <w:szCs w:val="22"/>
              </w:rPr>
              <w:t xml:space="preserve"> Leading the Nation in Student Performance and Market-Relevant Workforce Skills</w:t>
            </w:r>
          </w:p>
        </w:tc>
        <w:tc>
          <w:tcPr>
            <w:tcW w:w="5745" w:type="dxa"/>
          </w:tcPr>
          <w:p w:rsidR="00E935BF" w:rsidRDefault="00E935BF" w:rsidP="003F360C">
            <w:pPr>
              <w:tabs>
                <w:tab w:val="left" w:pos="162"/>
                <w:tab w:val="right" w:pos="9360"/>
              </w:tabs>
              <w:spacing w:afterLines="30" w:after="72"/>
              <w:rPr>
                <w:rFonts w:ascii="Garamond" w:hAnsi="Garamond"/>
                <w:sz w:val="22"/>
                <w:szCs w:val="22"/>
              </w:rPr>
            </w:pPr>
          </w:p>
          <w:p w:rsidR="003F360C" w:rsidRPr="00C26E0E" w:rsidRDefault="003F360C" w:rsidP="003F360C">
            <w:pPr>
              <w:tabs>
                <w:tab w:val="left" w:pos="162"/>
                <w:tab w:val="right" w:pos="9360"/>
              </w:tabs>
              <w:spacing w:afterLines="30" w:after="72"/>
              <w:rPr>
                <w:rFonts w:ascii="Garamond" w:hAnsi="Garamond"/>
                <w:sz w:val="22"/>
                <w:szCs w:val="22"/>
              </w:rPr>
            </w:pPr>
            <w:r w:rsidRPr="00C26E0E">
              <w:rPr>
                <w:rFonts w:ascii="Garamond" w:hAnsi="Garamond"/>
                <w:sz w:val="22"/>
                <w:szCs w:val="22"/>
              </w:rPr>
              <w:t xml:space="preserve">1.1 Continue to align education and workforce development programs to foster employment opportunities and develop and retain talented workers with the skills to meet current and future employer needs. </w:t>
            </w:r>
          </w:p>
          <w:p w:rsidR="003F360C" w:rsidRPr="00C26E0E" w:rsidRDefault="003F360C" w:rsidP="003F360C">
            <w:pPr>
              <w:tabs>
                <w:tab w:val="left" w:pos="162"/>
                <w:tab w:val="right" w:pos="9360"/>
              </w:tabs>
              <w:spacing w:afterLines="30" w:after="72"/>
              <w:rPr>
                <w:rFonts w:ascii="Garamond" w:hAnsi="Garamond"/>
                <w:sz w:val="22"/>
                <w:szCs w:val="22"/>
              </w:rPr>
            </w:pPr>
            <w:r w:rsidRPr="00C26E0E">
              <w:rPr>
                <w:rFonts w:ascii="Garamond" w:hAnsi="Garamond"/>
                <w:sz w:val="22"/>
                <w:szCs w:val="22"/>
              </w:rPr>
              <w:t xml:space="preserve">1.2 Provide a comprehensive pre-K through post-secondary education to prepare students for becoming successful workers, entrepreneurs and leaders. </w:t>
            </w:r>
          </w:p>
          <w:p w:rsidR="003F360C" w:rsidRPr="00C26E0E" w:rsidRDefault="003F360C" w:rsidP="003F360C">
            <w:pPr>
              <w:tabs>
                <w:tab w:val="left" w:pos="162"/>
                <w:tab w:val="right" w:pos="9360"/>
              </w:tabs>
              <w:spacing w:afterLines="30" w:after="72"/>
              <w:rPr>
                <w:rFonts w:ascii="Garamond" w:hAnsi="Garamond"/>
                <w:sz w:val="22"/>
                <w:szCs w:val="22"/>
              </w:rPr>
            </w:pPr>
            <w:r w:rsidRPr="00C26E0E">
              <w:rPr>
                <w:rFonts w:ascii="Garamond" w:hAnsi="Garamond"/>
                <w:sz w:val="22"/>
                <w:szCs w:val="22"/>
              </w:rPr>
              <w:t xml:space="preserve">1.3 Increase and retain the number of graduates in high demand fields including science, technology, engineering and mathematics (STEM), health and others to meet Florida's needs. </w:t>
            </w:r>
          </w:p>
          <w:p w:rsidR="003F360C" w:rsidRPr="00C26E0E" w:rsidRDefault="003F360C" w:rsidP="003F360C">
            <w:pPr>
              <w:tabs>
                <w:tab w:val="left" w:pos="162"/>
                <w:tab w:val="right" w:pos="9360"/>
              </w:tabs>
              <w:spacing w:afterLines="30" w:after="72"/>
              <w:rPr>
                <w:rFonts w:ascii="Garamond" w:hAnsi="Garamond"/>
                <w:sz w:val="22"/>
                <w:szCs w:val="22"/>
              </w:rPr>
            </w:pPr>
            <w:r w:rsidRPr="00C26E0E">
              <w:rPr>
                <w:rFonts w:ascii="Garamond" w:hAnsi="Garamond"/>
                <w:sz w:val="22"/>
                <w:szCs w:val="22"/>
              </w:rPr>
              <w:t xml:space="preserve">1.4 Expand recruitment for and access to education and training programs for talent in underserved areas and populations to close local workforce skills gaps. </w:t>
            </w:r>
          </w:p>
          <w:p w:rsidR="00E935BF" w:rsidRPr="00E935BF" w:rsidRDefault="003F360C" w:rsidP="003F360C">
            <w:pPr>
              <w:spacing w:after="160" w:line="259" w:lineRule="auto"/>
              <w:rPr>
                <w:rFonts w:ascii="Garamond" w:hAnsi="Garamond"/>
                <w:iCs/>
                <w:sz w:val="22"/>
                <w:szCs w:val="22"/>
              </w:rPr>
            </w:pPr>
            <w:r w:rsidRPr="00C26E0E">
              <w:rPr>
                <w:rFonts w:ascii="Garamond" w:hAnsi="Garamond"/>
                <w:iCs/>
                <w:sz w:val="22"/>
                <w:szCs w:val="22"/>
              </w:rPr>
              <w:t>1.5 Recruit, engage and leverage</w:t>
            </w:r>
            <w:r w:rsidRPr="00C26E0E">
              <w:rPr>
                <w:rFonts w:ascii="Garamond" w:hAnsi="Garamond"/>
                <w:iCs/>
                <w:sz w:val="22"/>
                <w:szCs w:val="22"/>
                <w:shd w:val="clear" w:color="auto" w:fill="FFFFFF" w:themeFill="background1"/>
              </w:rPr>
              <w:t xml:space="preserve"> </w:t>
            </w:r>
            <w:r w:rsidRPr="00C26E0E">
              <w:rPr>
                <w:rFonts w:ascii="Garamond" w:hAnsi="Garamond"/>
                <w:iCs/>
                <w:sz w:val="22"/>
                <w:szCs w:val="22"/>
              </w:rPr>
              <w:t>veterans, exiting military and military spouses to strengthen Florida's workforce.</w:t>
            </w:r>
          </w:p>
        </w:tc>
        <w:tc>
          <w:tcPr>
            <w:tcW w:w="4105" w:type="dxa"/>
          </w:tcPr>
          <w:p w:rsidR="008476F2" w:rsidRPr="00247AF3" w:rsidRDefault="008476F2" w:rsidP="008476F2">
            <w:pPr>
              <w:spacing w:after="160" w:line="259" w:lineRule="auto"/>
              <w:rPr>
                <w:rFonts w:ascii="Garamond" w:hAnsi="Garamond"/>
                <w:sz w:val="22"/>
                <w:szCs w:val="22"/>
              </w:rPr>
            </w:pPr>
          </w:p>
        </w:tc>
      </w:tr>
    </w:tbl>
    <w:p w:rsidR="0064343A" w:rsidRDefault="0064343A"/>
    <w:p w:rsidR="0064343A" w:rsidRDefault="0064343A"/>
    <w:tbl>
      <w:tblPr>
        <w:tblStyle w:val="TableGrid"/>
        <w:tblW w:w="0" w:type="auto"/>
        <w:tblLook w:val="04A0" w:firstRow="1" w:lastRow="0" w:firstColumn="1" w:lastColumn="0" w:noHBand="0" w:noVBand="1"/>
      </w:tblPr>
      <w:tblGrid>
        <w:gridCol w:w="3100"/>
        <w:gridCol w:w="5745"/>
        <w:gridCol w:w="4105"/>
      </w:tblGrid>
      <w:tr w:rsidR="0064343A" w:rsidRPr="00247AF3" w:rsidTr="0064343A">
        <w:tc>
          <w:tcPr>
            <w:tcW w:w="3100"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Pillar</w:t>
            </w:r>
            <w:r>
              <w:rPr>
                <w:rFonts w:ascii="Garamond" w:hAnsi="Garamond"/>
                <w:b/>
                <w:sz w:val="22"/>
                <w:szCs w:val="22"/>
              </w:rPr>
              <w:t xml:space="preserve"> – Title: Theme</w:t>
            </w:r>
          </w:p>
        </w:tc>
        <w:tc>
          <w:tcPr>
            <w:tcW w:w="5745"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Pillar Strategies</w:t>
            </w:r>
          </w:p>
        </w:tc>
        <w:tc>
          <w:tcPr>
            <w:tcW w:w="4105"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Comments? Concerns? Edits? Additions?</w:t>
            </w:r>
          </w:p>
        </w:tc>
      </w:tr>
      <w:tr w:rsidR="003F360C" w:rsidRPr="00247AF3" w:rsidTr="0064343A">
        <w:tc>
          <w:tcPr>
            <w:tcW w:w="3100" w:type="dxa"/>
            <w:shd w:val="clear" w:color="auto" w:fill="008080"/>
            <w:vAlign w:val="center"/>
          </w:tcPr>
          <w:p w:rsidR="0064343A" w:rsidRDefault="0064343A" w:rsidP="00F84E6B">
            <w:pPr>
              <w:ind w:left="-7"/>
              <w:jc w:val="center"/>
              <w:rPr>
                <w:rFonts w:ascii="Garamond" w:eastAsia="Calibri" w:hAnsi="Garamond"/>
                <w:b/>
                <w:color w:val="FFFFFF" w:themeColor="background1"/>
                <w:sz w:val="22"/>
                <w:szCs w:val="22"/>
              </w:rPr>
            </w:pPr>
          </w:p>
          <w:p w:rsidR="00F84E6B" w:rsidRDefault="003F360C" w:rsidP="00F84E6B">
            <w:pPr>
              <w:ind w:left="-7"/>
              <w:jc w:val="center"/>
              <w:rPr>
                <w:rFonts w:ascii="Garamond" w:eastAsia="Calibri" w:hAnsi="Garamond"/>
                <w:b/>
                <w:color w:val="FFFFFF" w:themeColor="background1"/>
                <w:sz w:val="22"/>
                <w:szCs w:val="22"/>
              </w:rPr>
            </w:pPr>
            <w:r w:rsidRPr="00247AF3">
              <w:rPr>
                <w:rFonts w:ascii="Garamond" w:eastAsia="Calibri" w:hAnsi="Garamond"/>
                <w:b/>
                <w:color w:val="FFFFFF" w:themeColor="background1"/>
                <w:sz w:val="22"/>
                <w:szCs w:val="22"/>
              </w:rPr>
              <w:t>P</w:t>
            </w:r>
            <w:r w:rsidR="00E8543B">
              <w:rPr>
                <w:rFonts w:ascii="Garamond" w:eastAsia="Calibri" w:hAnsi="Garamond"/>
                <w:b/>
                <w:color w:val="FFFFFF" w:themeColor="background1"/>
                <w:sz w:val="22"/>
                <w:szCs w:val="22"/>
              </w:rPr>
              <w:t xml:space="preserve">illar </w:t>
            </w:r>
            <w:r w:rsidRPr="00247AF3">
              <w:rPr>
                <w:rFonts w:ascii="Garamond" w:eastAsia="Calibri" w:hAnsi="Garamond"/>
                <w:b/>
                <w:color w:val="FFFFFF" w:themeColor="background1"/>
                <w:sz w:val="22"/>
                <w:szCs w:val="22"/>
              </w:rPr>
              <w:t>2 - Innovation &amp; Economic Development</w:t>
            </w:r>
            <w:r w:rsidR="00F84E6B">
              <w:rPr>
                <w:rFonts w:ascii="Garamond" w:eastAsia="Calibri" w:hAnsi="Garamond"/>
                <w:b/>
                <w:color w:val="FFFFFF" w:themeColor="background1"/>
                <w:sz w:val="22"/>
                <w:szCs w:val="22"/>
              </w:rPr>
              <w:t xml:space="preserve">: </w:t>
            </w:r>
          </w:p>
          <w:p w:rsidR="00F84E6B" w:rsidRDefault="00F84E6B" w:rsidP="00F84E6B">
            <w:pPr>
              <w:ind w:left="-7"/>
              <w:jc w:val="center"/>
              <w:rPr>
                <w:rFonts w:ascii="Garamond" w:eastAsia="Calibri" w:hAnsi="Garamond"/>
                <w:b/>
                <w:color w:val="FFFFFF" w:themeColor="background1"/>
                <w:sz w:val="22"/>
                <w:szCs w:val="22"/>
              </w:rPr>
            </w:pPr>
          </w:p>
          <w:p w:rsidR="00F84E6B" w:rsidRPr="00F84E6B" w:rsidRDefault="00F84E6B" w:rsidP="00F84E6B">
            <w:pPr>
              <w:ind w:left="-7"/>
              <w:jc w:val="center"/>
              <w:rPr>
                <w:rFonts w:ascii="Garamond" w:eastAsia="Calibri" w:hAnsi="Garamond"/>
                <w:b/>
                <w:i/>
                <w:color w:val="FFFFFF" w:themeColor="background1"/>
                <w:sz w:val="22"/>
                <w:szCs w:val="22"/>
              </w:rPr>
            </w:pPr>
            <w:r w:rsidRPr="00F84E6B">
              <w:rPr>
                <w:rFonts w:ascii="Garamond" w:eastAsia="Calibri" w:hAnsi="Garamond"/>
                <w:b/>
                <w:i/>
                <w:color w:val="FFFFFF" w:themeColor="background1"/>
                <w:sz w:val="22"/>
                <w:szCs w:val="22"/>
              </w:rPr>
              <w:t>Diversifying Florida’s Economy and Expanding National and Global Markets</w:t>
            </w:r>
          </w:p>
        </w:tc>
        <w:tc>
          <w:tcPr>
            <w:tcW w:w="5745" w:type="dxa"/>
          </w:tcPr>
          <w:p w:rsidR="00E935BF" w:rsidRDefault="00E935BF" w:rsidP="003F360C">
            <w:pPr>
              <w:pStyle w:val="Header"/>
              <w:tabs>
                <w:tab w:val="left" w:pos="254"/>
              </w:tabs>
              <w:spacing w:afterLines="30" w:after="72"/>
              <w:jc w:val="left"/>
              <w:rPr>
                <w:rFonts w:ascii="Garamond" w:hAnsi="Garamond"/>
                <w:iCs/>
                <w:szCs w:val="22"/>
              </w:rPr>
            </w:pPr>
          </w:p>
          <w:p w:rsidR="003F360C" w:rsidRPr="00C26E0E" w:rsidRDefault="003F360C" w:rsidP="003F360C">
            <w:pPr>
              <w:pStyle w:val="Header"/>
              <w:tabs>
                <w:tab w:val="left" w:pos="254"/>
              </w:tabs>
              <w:spacing w:afterLines="30" w:after="72"/>
              <w:jc w:val="left"/>
              <w:rPr>
                <w:rFonts w:ascii="Garamond" w:hAnsi="Garamond"/>
                <w:bCs/>
                <w:iCs/>
                <w:szCs w:val="22"/>
              </w:rPr>
            </w:pPr>
            <w:r w:rsidRPr="00C26E0E">
              <w:rPr>
                <w:rFonts w:ascii="Garamond" w:hAnsi="Garamond"/>
                <w:iCs/>
                <w:szCs w:val="22"/>
              </w:rPr>
              <w:t>2.1 Transition established clusters to serve new markets and expand emerging talent and innovation clusters.</w:t>
            </w:r>
          </w:p>
          <w:p w:rsidR="003F360C" w:rsidRPr="00C26E0E" w:rsidRDefault="003F360C" w:rsidP="003F360C">
            <w:pPr>
              <w:pStyle w:val="Header"/>
              <w:tabs>
                <w:tab w:val="left" w:pos="254"/>
              </w:tabs>
              <w:spacing w:afterLines="30" w:after="72"/>
              <w:jc w:val="left"/>
              <w:rPr>
                <w:rFonts w:ascii="Garamond" w:hAnsi="Garamond"/>
                <w:bCs/>
                <w:iCs/>
                <w:szCs w:val="22"/>
              </w:rPr>
            </w:pPr>
            <w:r w:rsidRPr="00C26E0E">
              <w:rPr>
                <w:rFonts w:ascii="Garamond" w:hAnsi="Garamond"/>
                <w:iCs/>
                <w:color w:val="000000" w:themeColor="text1"/>
                <w:szCs w:val="22"/>
              </w:rPr>
              <w:t>2.2 Support public, military and private industry partnerships and integrated efforts related to research and development, innovative technology transfer and commercialization</w:t>
            </w:r>
            <w:r w:rsidRPr="00C26E0E">
              <w:rPr>
                <w:rFonts w:ascii="Garamond" w:hAnsi="Garamond"/>
                <w:color w:val="000000" w:themeColor="text1"/>
                <w:szCs w:val="22"/>
              </w:rPr>
              <w:t>.</w:t>
            </w:r>
          </w:p>
          <w:p w:rsidR="003F360C" w:rsidRPr="00C26E0E" w:rsidRDefault="003F360C" w:rsidP="003F360C">
            <w:pPr>
              <w:pStyle w:val="Header"/>
              <w:tabs>
                <w:tab w:val="left" w:pos="254"/>
              </w:tabs>
              <w:spacing w:afterLines="30" w:after="72"/>
              <w:jc w:val="left"/>
              <w:rPr>
                <w:rFonts w:ascii="Garamond" w:hAnsi="Garamond"/>
                <w:bCs/>
                <w:iCs/>
                <w:szCs w:val="22"/>
              </w:rPr>
            </w:pPr>
            <w:r w:rsidRPr="00C26E0E">
              <w:rPr>
                <w:rFonts w:ascii="Garamond" w:hAnsi="Garamond"/>
                <w:iCs/>
                <w:szCs w:val="22"/>
              </w:rPr>
              <w:t>2.3 Encourage export growth and market diversification</w:t>
            </w:r>
            <w:r w:rsidRPr="00C26E0E">
              <w:rPr>
                <w:rFonts w:ascii="Garamond" w:hAnsi="Garamond"/>
                <w:szCs w:val="22"/>
              </w:rPr>
              <w:t>.</w:t>
            </w:r>
          </w:p>
          <w:p w:rsidR="003F360C" w:rsidRDefault="003F360C" w:rsidP="003F360C">
            <w:pPr>
              <w:spacing w:after="160" w:line="259" w:lineRule="auto"/>
              <w:rPr>
                <w:rFonts w:ascii="Garamond" w:hAnsi="Garamond"/>
                <w:iCs/>
                <w:sz w:val="22"/>
                <w:szCs w:val="22"/>
              </w:rPr>
            </w:pPr>
            <w:r w:rsidRPr="00C26E0E">
              <w:rPr>
                <w:rFonts w:ascii="Garamond" w:hAnsi="Garamond"/>
                <w:iCs/>
                <w:sz w:val="22"/>
                <w:szCs w:val="22"/>
              </w:rPr>
              <w:t>2.4 Brand and consistently market Florida as the best state for business.</w:t>
            </w:r>
          </w:p>
          <w:p w:rsidR="00E935BF" w:rsidRPr="00247AF3" w:rsidRDefault="00E935BF" w:rsidP="003F360C">
            <w:pPr>
              <w:spacing w:after="160" w:line="259" w:lineRule="auto"/>
              <w:rPr>
                <w:rFonts w:ascii="Garamond" w:hAnsi="Garamond"/>
                <w:sz w:val="22"/>
                <w:szCs w:val="22"/>
              </w:rPr>
            </w:pPr>
          </w:p>
        </w:tc>
        <w:tc>
          <w:tcPr>
            <w:tcW w:w="4105" w:type="dxa"/>
          </w:tcPr>
          <w:p w:rsidR="003F360C" w:rsidRPr="00247AF3" w:rsidRDefault="003F360C" w:rsidP="003F360C">
            <w:pPr>
              <w:spacing w:after="160" w:line="259" w:lineRule="auto"/>
              <w:rPr>
                <w:rFonts w:ascii="Garamond" w:hAnsi="Garamond"/>
                <w:sz w:val="22"/>
                <w:szCs w:val="22"/>
              </w:rPr>
            </w:pPr>
          </w:p>
        </w:tc>
      </w:tr>
      <w:tr w:rsidR="004F3E05" w:rsidRPr="00247AF3" w:rsidTr="0064343A">
        <w:tc>
          <w:tcPr>
            <w:tcW w:w="3100" w:type="dxa"/>
            <w:shd w:val="clear" w:color="auto" w:fill="800000"/>
            <w:vAlign w:val="center"/>
          </w:tcPr>
          <w:p w:rsidR="004F3E05" w:rsidRDefault="004F3E05" w:rsidP="00F84E6B">
            <w:pPr>
              <w:jc w:val="center"/>
              <w:rPr>
                <w:rFonts w:ascii="Garamond" w:eastAsia="Calibri" w:hAnsi="Garamond"/>
                <w:b/>
                <w:color w:val="FFFFFF" w:themeColor="background1"/>
                <w:sz w:val="22"/>
                <w:szCs w:val="22"/>
              </w:rPr>
            </w:pPr>
            <w:r w:rsidRPr="00247AF3">
              <w:rPr>
                <w:rFonts w:ascii="Garamond" w:eastAsia="Calibri" w:hAnsi="Garamond"/>
                <w:b/>
                <w:color w:val="FFFFFF" w:themeColor="background1"/>
                <w:sz w:val="22"/>
                <w:szCs w:val="22"/>
              </w:rPr>
              <w:t>P</w:t>
            </w:r>
            <w:r w:rsidR="00E8543B">
              <w:rPr>
                <w:rFonts w:ascii="Garamond" w:eastAsia="Calibri" w:hAnsi="Garamond"/>
                <w:b/>
                <w:color w:val="FFFFFF" w:themeColor="background1"/>
                <w:sz w:val="22"/>
                <w:szCs w:val="22"/>
              </w:rPr>
              <w:t xml:space="preserve">illar </w:t>
            </w:r>
            <w:r w:rsidRPr="00247AF3">
              <w:rPr>
                <w:rFonts w:ascii="Garamond" w:eastAsia="Calibri" w:hAnsi="Garamond"/>
                <w:b/>
                <w:color w:val="FFFFFF" w:themeColor="background1"/>
                <w:sz w:val="22"/>
                <w:szCs w:val="22"/>
              </w:rPr>
              <w:t xml:space="preserve">3 - Infrastructure &amp; </w:t>
            </w:r>
            <w:r w:rsidRPr="00247AF3">
              <w:rPr>
                <w:rFonts w:ascii="Garamond" w:eastAsia="Calibri" w:hAnsi="Garamond"/>
                <w:b/>
                <w:color w:val="FFFFFF" w:themeColor="background1"/>
                <w:sz w:val="22"/>
                <w:szCs w:val="22"/>
              </w:rPr>
              <w:br/>
              <w:t>Growth Leadership</w:t>
            </w:r>
            <w:r w:rsidR="00F84E6B">
              <w:rPr>
                <w:rFonts w:ascii="Garamond" w:eastAsia="Calibri" w:hAnsi="Garamond"/>
                <w:b/>
                <w:color w:val="FFFFFF" w:themeColor="background1"/>
                <w:sz w:val="22"/>
                <w:szCs w:val="22"/>
              </w:rPr>
              <w:t>:</w:t>
            </w:r>
          </w:p>
          <w:p w:rsidR="00F84E6B" w:rsidRDefault="00F84E6B" w:rsidP="00F84E6B">
            <w:pPr>
              <w:jc w:val="center"/>
              <w:rPr>
                <w:rFonts w:ascii="Garamond" w:eastAsia="Calibri" w:hAnsi="Garamond"/>
                <w:b/>
                <w:color w:val="FFFFFF" w:themeColor="background1"/>
                <w:sz w:val="22"/>
                <w:szCs w:val="22"/>
              </w:rPr>
            </w:pPr>
          </w:p>
          <w:p w:rsidR="00F84E6B" w:rsidRPr="00F84E6B" w:rsidRDefault="00F84E6B" w:rsidP="00F84E6B">
            <w:pPr>
              <w:jc w:val="center"/>
              <w:rPr>
                <w:rFonts w:ascii="Garamond" w:eastAsia="Calibri" w:hAnsi="Garamond"/>
                <w:b/>
                <w:i/>
                <w:color w:val="FFFFFF" w:themeColor="background1"/>
                <w:sz w:val="22"/>
                <w:szCs w:val="22"/>
              </w:rPr>
            </w:pPr>
            <w:r w:rsidRPr="00F84E6B">
              <w:rPr>
                <w:rFonts w:ascii="Garamond" w:eastAsia="Calibri" w:hAnsi="Garamond"/>
                <w:b/>
                <w:i/>
                <w:color w:val="FFFFFF" w:themeColor="background1"/>
                <w:sz w:val="22"/>
                <w:szCs w:val="22"/>
              </w:rPr>
              <w:t>Modernizing Florida’s Infrastructure and Growth Decisions to Support a Competitive Economy and High Quality of Life</w:t>
            </w:r>
          </w:p>
        </w:tc>
        <w:tc>
          <w:tcPr>
            <w:tcW w:w="5745" w:type="dxa"/>
          </w:tcPr>
          <w:p w:rsidR="00E935BF" w:rsidRDefault="00E935BF" w:rsidP="004F3E05">
            <w:pPr>
              <w:pStyle w:val="Header"/>
              <w:spacing w:afterLines="30" w:after="72"/>
              <w:ind w:left="14"/>
              <w:jc w:val="left"/>
              <w:rPr>
                <w:rFonts w:ascii="Garamond" w:hAnsi="Garamond"/>
                <w:iCs/>
                <w:szCs w:val="22"/>
              </w:rPr>
            </w:pPr>
          </w:p>
          <w:p w:rsidR="004F3E05" w:rsidRPr="00C26E0E" w:rsidRDefault="004F3E05" w:rsidP="004F3E05">
            <w:pPr>
              <w:pStyle w:val="Header"/>
              <w:spacing w:afterLines="30" w:after="72"/>
              <w:ind w:left="14"/>
              <w:jc w:val="left"/>
              <w:rPr>
                <w:rFonts w:ascii="Garamond" w:hAnsi="Garamond"/>
                <w:bCs/>
                <w:iCs/>
                <w:szCs w:val="22"/>
              </w:rPr>
            </w:pPr>
            <w:r w:rsidRPr="00C26E0E">
              <w:rPr>
                <w:rFonts w:ascii="Garamond" w:hAnsi="Garamond"/>
                <w:iCs/>
                <w:szCs w:val="22"/>
              </w:rPr>
              <w:t>3.1 Enhance and protect accessibility and participation of a cross-</w:t>
            </w:r>
            <w:r w:rsidRPr="00C26E0E">
              <w:rPr>
                <w:rFonts w:ascii="Garamond" w:eastAsiaTheme="minorHAnsi" w:hAnsi="Garamond"/>
                <w:bCs/>
                <w:szCs w:val="22"/>
              </w:rPr>
              <w:t xml:space="preserve">representation of parties in an integrated planning, review and development process. (e.g., workforce, development, natural resources and land use, housing, military, infrastructure and transportation) </w:t>
            </w:r>
            <w:r w:rsidRPr="00C26E0E">
              <w:rPr>
                <w:rFonts w:ascii="Garamond" w:hAnsi="Garamond"/>
                <w:bCs/>
                <w:iCs/>
                <w:szCs w:val="22"/>
              </w:rPr>
              <w:t xml:space="preserve"> </w:t>
            </w:r>
          </w:p>
          <w:p w:rsidR="004F3E05" w:rsidRPr="00C26E0E" w:rsidRDefault="004F3E05" w:rsidP="004F3E05">
            <w:pPr>
              <w:pStyle w:val="Header"/>
              <w:tabs>
                <w:tab w:val="left" w:pos="284"/>
              </w:tabs>
              <w:spacing w:afterLines="30" w:after="72"/>
              <w:ind w:left="14"/>
              <w:jc w:val="left"/>
              <w:rPr>
                <w:rFonts w:ascii="Garamond" w:hAnsi="Garamond"/>
                <w:bCs/>
                <w:iCs/>
                <w:szCs w:val="22"/>
              </w:rPr>
            </w:pPr>
            <w:r w:rsidRPr="00C26E0E">
              <w:rPr>
                <w:rFonts w:ascii="Garamond" w:hAnsi="Garamond"/>
                <w:iCs/>
                <w:szCs w:val="22"/>
              </w:rPr>
              <w:t>3.2 Stimulate and support private investment in modern infrastructure.</w:t>
            </w:r>
          </w:p>
          <w:p w:rsidR="004F3E05" w:rsidRPr="00C26E0E" w:rsidRDefault="004F3E05" w:rsidP="004F3E05">
            <w:pPr>
              <w:pStyle w:val="Header"/>
              <w:tabs>
                <w:tab w:val="left" w:pos="284"/>
              </w:tabs>
              <w:spacing w:afterLines="30" w:after="72"/>
              <w:ind w:left="14"/>
              <w:jc w:val="left"/>
              <w:rPr>
                <w:rFonts w:ascii="Garamond" w:hAnsi="Garamond"/>
                <w:bCs/>
                <w:iCs/>
                <w:szCs w:val="22"/>
              </w:rPr>
            </w:pPr>
            <w:r w:rsidRPr="00C26E0E">
              <w:rPr>
                <w:rFonts w:ascii="Garamond" w:hAnsi="Garamond"/>
                <w:iCs/>
                <w:szCs w:val="22"/>
              </w:rPr>
              <w:t>3.3 Develop and efficiently/effectively manage safe and modern multimodal, interconnected trade and transportation systems.</w:t>
            </w:r>
          </w:p>
          <w:p w:rsidR="004F3E05" w:rsidRDefault="004F3E05" w:rsidP="004F3E05">
            <w:pPr>
              <w:spacing w:after="160" w:line="259" w:lineRule="auto"/>
              <w:rPr>
                <w:rFonts w:ascii="Garamond" w:hAnsi="Garamond"/>
                <w:iCs/>
                <w:sz w:val="22"/>
                <w:szCs w:val="22"/>
              </w:rPr>
            </w:pPr>
            <w:r w:rsidRPr="00C26E0E">
              <w:rPr>
                <w:rFonts w:ascii="Garamond" w:hAnsi="Garamond"/>
                <w:iCs/>
                <w:sz w:val="22"/>
                <w:szCs w:val="22"/>
              </w:rPr>
              <w:t>3.4 Ensure the availability of workforce housing, the future supply and quality of water, telecommunications and energy to meet Florida’s economic and quality of life goals.</w:t>
            </w:r>
          </w:p>
          <w:p w:rsidR="00E935BF" w:rsidRPr="00247AF3" w:rsidRDefault="00E935BF" w:rsidP="004F3E05">
            <w:pPr>
              <w:spacing w:after="160" w:line="259" w:lineRule="auto"/>
              <w:rPr>
                <w:rFonts w:ascii="Garamond" w:hAnsi="Garamond"/>
                <w:sz w:val="22"/>
                <w:szCs w:val="22"/>
              </w:rPr>
            </w:pPr>
          </w:p>
        </w:tc>
        <w:tc>
          <w:tcPr>
            <w:tcW w:w="4105" w:type="dxa"/>
          </w:tcPr>
          <w:p w:rsidR="004F3E05" w:rsidRPr="00247AF3" w:rsidRDefault="004F3E05" w:rsidP="004F3E05">
            <w:pPr>
              <w:spacing w:after="160" w:line="259" w:lineRule="auto"/>
              <w:rPr>
                <w:rFonts w:ascii="Garamond" w:hAnsi="Garamond"/>
                <w:sz w:val="22"/>
                <w:szCs w:val="22"/>
              </w:rPr>
            </w:pPr>
          </w:p>
        </w:tc>
      </w:tr>
    </w:tbl>
    <w:p w:rsidR="0064343A" w:rsidRDefault="0064343A">
      <w:r>
        <w:br w:type="page"/>
      </w:r>
    </w:p>
    <w:p w:rsidR="0064343A" w:rsidRDefault="0064343A"/>
    <w:tbl>
      <w:tblPr>
        <w:tblStyle w:val="TableGrid"/>
        <w:tblW w:w="0" w:type="auto"/>
        <w:tblLook w:val="04A0" w:firstRow="1" w:lastRow="0" w:firstColumn="1" w:lastColumn="0" w:noHBand="0" w:noVBand="1"/>
      </w:tblPr>
      <w:tblGrid>
        <w:gridCol w:w="3100"/>
        <w:gridCol w:w="5745"/>
        <w:gridCol w:w="4105"/>
      </w:tblGrid>
      <w:tr w:rsidR="0064343A" w:rsidRPr="00247AF3" w:rsidTr="0064343A">
        <w:tc>
          <w:tcPr>
            <w:tcW w:w="3100"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Pillar</w:t>
            </w:r>
            <w:r>
              <w:rPr>
                <w:rFonts w:ascii="Garamond" w:hAnsi="Garamond"/>
                <w:b/>
                <w:sz w:val="22"/>
                <w:szCs w:val="22"/>
              </w:rPr>
              <w:t xml:space="preserve"> – Title: Theme</w:t>
            </w:r>
          </w:p>
        </w:tc>
        <w:tc>
          <w:tcPr>
            <w:tcW w:w="5745"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Pillar Strategies</w:t>
            </w:r>
          </w:p>
        </w:tc>
        <w:tc>
          <w:tcPr>
            <w:tcW w:w="4105"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Comments? Concerns? Edits? Additions?</w:t>
            </w:r>
          </w:p>
        </w:tc>
      </w:tr>
      <w:tr w:rsidR="004F3E05" w:rsidRPr="00247AF3" w:rsidTr="0064343A">
        <w:tc>
          <w:tcPr>
            <w:tcW w:w="3100" w:type="dxa"/>
            <w:shd w:val="clear" w:color="auto" w:fill="538135" w:themeFill="accent6" w:themeFillShade="BF"/>
          </w:tcPr>
          <w:p w:rsidR="00F84E6B" w:rsidRDefault="00F84E6B" w:rsidP="00F84E6B">
            <w:pPr>
              <w:spacing w:after="160" w:line="259" w:lineRule="auto"/>
              <w:jc w:val="center"/>
              <w:rPr>
                <w:rFonts w:ascii="Garamond" w:eastAsia="Calibri" w:hAnsi="Garamond"/>
                <w:b/>
                <w:color w:val="FFFFFF" w:themeColor="background1"/>
                <w:sz w:val="22"/>
                <w:szCs w:val="22"/>
              </w:rPr>
            </w:pPr>
          </w:p>
          <w:p w:rsidR="00F84E6B" w:rsidRDefault="00F84E6B" w:rsidP="00F84E6B">
            <w:pPr>
              <w:spacing w:after="160" w:line="259" w:lineRule="auto"/>
              <w:jc w:val="center"/>
              <w:rPr>
                <w:rFonts w:ascii="Garamond" w:eastAsia="Calibri" w:hAnsi="Garamond"/>
                <w:b/>
                <w:color w:val="FFFFFF" w:themeColor="background1"/>
                <w:sz w:val="22"/>
                <w:szCs w:val="22"/>
              </w:rPr>
            </w:pPr>
          </w:p>
          <w:p w:rsidR="004F3E05" w:rsidRDefault="004F3E05" w:rsidP="00F84E6B">
            <w:pPr>
              <w:spacing w:after="160" w:line="259" w:lineRule="auto"/>
              <w:jc w:val="center"/>
              <w:rPr>
                <w:rFonts w:ascii="Garamond" w:eastAsia="Calibri" w:hAnsi="Garamond"/>
                <w:b/>
                <w:color w:val="FFFFFF" w:themeColor="background1"/>
                <w:sz w:val="22"/>
                <w:szCs w:val="22"/>
              </w:rPr>
            </w:pPr>
            <w:r w:rsidRPr="00247AF3">
              <w:rPr>
                <w:rFonts w:ascii="Garamond" w:eastAsia="Calibri" w:hAnsi="Garamond"/>
                <w:b/>
                <w:color w:val="FFFFFF" w:themeColor="background1"/>
                <w:sz w:val="22"/>
                <w:szCs w:val="22"/>
              </w:rPr>
              <w:t>P</w:t>
            </w:r>
            <w:r w:rsidR="00E8543B">
              <w:rPr>
                <w:rFonts w:ascii="Garamond" w:eastAsia="Calibri" w:hAnsi="Garamond"/>
                <w:b/>
                <w:color w:val="FFFFFF" w:themeColor="background1"/>
                <w:sz w:val="22"/>
                <w:szCs w:val="22"/>
              </w:rPr>
              <w:t xml:space="preserve">illar </w:t>
            </w:r>
            <w:r w:rsidRPr="00247AF3">
              <w:rPr>
                <w:rFonts w:ascii="Garamond" w:eastAsia="Calibri" w:hAnsi="Garamond"/>
                <w:b/>
                <w:color w:val="FFFFFF" w:themeColor="background1"/>
                <w:sz w:val="22"/>
                <w:szCs w:val="22"/>
              </w:rPr>
              <w:t>4 - Business Climate &amp; Competitiveness</w:t>
            </w:r>
            <w:r w:rsidR="00F84E6B">
              <w:rPr>
                <w:rFonts w:ascii="Garamond" w:eastAsia="Calibri" w:hAnsi="Garamond"/>
                <w:b/>
                <w:color w:val="FFFFFF" w:themeColor="background1"/>
                <w:sz w:val="22"/>
                <w:szCs w:val="22"/>
              </w:rPr>
              <w:t>:</w:t>
            </w:r>
          </w:p>
          <w:p w:rsidR="00F84E6B" w:rsidRPr="00F84E6B" w:rsidRDefault="00F84E6B" w:rsidP="00F84E6B">
            <w:pPr>
              <w:spacing w:after="160" w:line="259" w:lineRule="auto"/>
              <w:jc w:val="center"/>
              <w:rPr>
                <w:rFonts w:ascii="Garamond" w:hAnsi="Garamond"/>
                <w:i/>
                <w:sz w:val="22"/>
                <w:szCs w:val="22"/>
              </w:rPr>
            </w:pPr>
            <w:r w:rsidRPr="00F84E6B">
              <w:rPr>
                <w:rFonts w:ascii="Garamond" w:eastAsia="Calibri" w:hAnsi="Garamond"/>
                <w:b/>
                <w:i/>
                <w:color w:val="FFFFFF" w:themeColor="background1"/>
                <w:sz w:val="22"/>
                <w:szCs w:val="22"/>
              </w:rPr>
              <w:t>Developing the Nation’s Leading Business Climate and Customer-Focused Support Services</w:t>
            </w:r>
          </w:p>
        </w:tc>
        <w:tc>
          <w:tcPr>
            <w:tcW w:w="5745" w:type="dxa"/>
          </w:tcPr>
          <w:p w:rsidR="00E935BF" w:rsidRDefault="00E935BF" w:rsidP="00F84E6B">
            <w:pPr>
              <w:tabs>
                <w:tab w:val="right" w:pos="9360"/>
              </w:tabs>
              <w:spacing w:afterLines="30" w:after="72"/>
              <w:rPr>
                <w:rFonts w:ascii="Garamond" w:hAnsi="Garamond"/>
                <w:sz w:val="22"/>
                <w:szCs w:val="22"/>
              </w:rPr>
            </w:pPr>
          </w:p>
          <w:p w:rsidR="004F3E05" w:rsidRPr="00E935BF" w:rsidRDefault="004F3E05" w:rsidP="00F84E6B">
            <w:pPr>
              <w:tabs>
                <w:tab w:val="right" w:pos="9360"/>
              </w:tabs>
              <w:spacing w:afterLines="30" w:after="72"/>
              <w:rPr>
                <w:rFonts w:ascii="Garamond" w:hAnsi="Garamond"/>
                <w:sz w:val="22"/>
                <w:szCs w:val="22"/>
              </w:rPr>
            </w:pPr>
            <w:r w:rsidRPr="00E935BF">
              <w:rPr>
                <w:rFonts w:ascii="Garamond" w:hAnsi="Garamond"/>
                <w:sz w:val="22"/>
                <w:szCs w:val="22"/>
              </w:rPr>
              <w:t>4.1 Ensure predictable legal, permitting and other regulatory processes to meet changing business needs.</w:t>
            </w:r>
          </w:p>
          <w:p w:rsidR="004F3E05" w:rsidRPr="00E935BF" w:rsidRDefault="004F3E05" w:rsidP="00F84E6B">
            <w:pPr>
              <w:tabs>
                <w:tab w:val="right" w:pos="9360"/>
              </w:tabs>
              <w:spacing w:afterLines="30" w:after="72"/>
              <w:rPr>
                <w:rFonts w:ascii="Garamond" w:hAnsi="Garamond"/>
                <w:sz w:val="22"/>
                <w:szCs w:val="22"/>
              </w:rPr>
            </w:pPr>
            <w:r w:rsidRPr="00E935BF">
              <w:rPr>
                <w:rFonts w:ascii="Garamond" w:hAnsi="Garamond"/>
                <w:sz w:val="22"/>
                <w:szCs w:val="22"/>
              </w:rPr>
              <w:t>4.2 Ensure state, regional and local agencies provide collaborative and timely customer service to businesses and workers.</w:t>
            </w:r>
          </w:p>
          <w:p w:rsidR="004F3E05" w:rsidRPr="00E935BF" w:rsidRDefault="004F3E05" w:rsidP="00F84E6B">
            <w:pPr>
              <w:tabs>
                <w:tab w:val="right" w:pos="9360"/>
              </w:tabs>
              <w:spacing w:afterLines="30" w:after="72"/>
              <w:rPr>
                <w:rFonts w:ascii="Garamond" w:hAnsi="Garamond"/>
                <w:sz w:val="22"/>
                <w:szCs w:val="22"/>
              </w:rPr>
            </w:pPr>
            <w:r w:rsidRPr="00E935BF">
              <w:rPr>
                <w:rFonts w:ascii="Garamond" w:hAnsi="Garamond"/>
                <w:sz w:val="22"/>
                <w:szCs w:val="22"/>
              </w:rPr>
              <w:t>4.3 Improve access to capital to encourage small/minority business growth.</w:t>
            </w:r>
          </w:p>
          <w:p w:rsidR="004F3E05" w:rsidRPr="00E935BF" w:rsidRDefault="004F3E05" w:rsidP="00F84E6B">
            <w:pPr>
              <w:tabs>
                <w:tab w:val="right" w:pos="9360"/>
              </w:tabs>
              <w:spacing w:afterLines="30" w:after="72"/>
              <w:rPr>
                <w:rFonts w:ascii="Garamond" w:hAnsi="Garamond"/>
                <w:sz w:val="22"/>
                <w:szCs w:val="22"/>
              </w:rPr>
            </w:pPr>
            <w:r w:rsidRPr="00E935BF">
              <w:rPr>
                <w:rFonts w:ascii="Garamond" w:hAnsi="Garamond"/>
                <w:sz w:val="22"/>
                <w:szCs w:val="22"/>
              </w:rPr>
              <w:t>4.4 Increase access to entrepreneurial resources including talent, funding and research and development.</w:t>
            </w:r>
          </w:p>
          <w:p w:rsidR="004F3E05" w:rsidRPr="00E935BF" w:rsidRDefault="004F3E05" w:rsidP="00F84E6B">
            <w:pPr>
              <w:tabs>
                <w:tab w:val="right" w:pos="9360"/>
              </w:tabs>
              <w:spacing w:afterLines="30" w:after="72"/>
              <w:rPr>
                <w:rFonts w:ascii="Garamond" w:hAnsi="Garamond"/>
                <w:sz w:val="22"/>
                <w:szCs w:val="22"/>
              </w:rPr>
            </w:pPr>
            <w:r w:rsidRPr="00E935BF">
              <w:rPr>
                <w:rFonts w:ascii="Garamond" w:hAnsi="Garamond"/>
                <w:sz w:val="22"/>
                <w:szCs w:val="22"/>
              </w:rPr>
              <w:t>4.5 Encourage industry diversification to ensure a sustainable business climate.</w:t>
            </w:r>
          </w:p>
          <w:p w:rsidR="004F3E05" w:rsidRDefault="004F3E05" w:rsidP="00F84E6B">
            <w:pPr>
              <w:spacing w:after="160" w:line="259" w:lineRule="auto"/>
              <w:rPr>
                <w:rFonts w:ascii="Garamond" w:hAnsi="Garamond"/>
                <w:sz w:val="22"/>
                <w:szCs w:val="22"/>
              </w:rPr>
            </w:pPr>
            <w:r w:rsidRPr="00E935BF">
              <w:rPr>
                <w:rFonts w:ascii="Garamond" w:hAnsi="Garamond"/>
                <w:sz w:val="22"/>
                <w:szCs w:val="22"/>
              </w:rPr>
              <w:t>4.6 Maintain a predictable government structure regarding taxes and cost of doing business that encourages sustainable business growth and development.</w:t>
            </w:r>
          </w:p>
          <w:p w:rsidR="00E935BF" w:rsidRPr="00E935BF" w:rsidRDefault="00E935BF" w:rsidP="00F84E6B">
            <w:pPr>
              <w:spacing w:after="160" w:line="259" w:lineRule="auto"/>
              <w:rPr>
                <w:rFonts w:ascii="Garamond" w:hAnsi="Garamond"/>
                <w:sz w:val="22"/>
                <w:szCs w:val="22"/>
              </w:rPr>
            </w:pPr>
          </w:p>
        </w:tc>
        <w:tc>
          <w:tcPr>
            <w:tcW w:w="4105" w:type="dxa"/>
          </w:tcPr>
          <w:p w:rsidR="004F3E05" w:rsidRPr="00247AF3" w:rsidRDefault="004F3E05" w:rsidP="004F3E05">
            <w:pPr>
              <w:spacing w:after="160" w:line="259" w:lineRule="auto"/>
              <w:rPr>
                <w:rFonts w:ascii="Garamond" w:hAnsi="Garamond"/>
                <w:sz w:val="22"/>
                <w:szCs w:val="22"/>
              </w:rPr>
            </w:pPr>
          </w:p>
        </w:tc>
      </w:tr>
      <w:tr w:rsidR="004F3E05" w:rsidRPr="00247AF3" w:rsidTr="0064343A">
        <w:tc>
          <w:tcPr>
            <w:tcW w:w="3100" w:type="dxa"/>
            <w:shd w:val="clear" w:color="auto" w:fill="FF3300"/>
          </w:tcPr>
          <w:p w:rsidR="00F84E6B" w:rsidRDefault="00F84E6B" w:rsidP="00F84E6B">
            <w:pPr>
              <w:spacing w:after="160" w:line="259" w:lineRule="auto"/>
              <w:jc w:val="center"/>
              <w:rPr>
                <w:rFonts w:ascii="Garamond" w:eastAsia="Calibri" w:hAnsi="Garamond"/>
                <w:b/>
                <w:color w:val="FFFFFF" w:themeColor="background1"/>
                <w:sz w:val="22"/>
                <w:szCs w:val="22"/>
              </w:rPr>
            </w:pPr>
          </w:p>
          <w:p w:rsidR="004F3E05" w:rsidRPr="00F84E6B" w:rsidRDefault="004F3E05" w:rsidP="00F84E6B">
            <w:pPr>
              <w:spacing w:after="160" w:line="259" w:lineRule="auto"/>
              <w:jc w:val="center"/>
              <w:rPr>
                <w:rFonts w:ascii="Garamond" w:eastAsia="Calibri" w:hAnsi="Garamond"/>
                <w:b/>
                <w:color w:val="FFFFFF" w:themeColor="background1"/>
                <w:sz w:val="22"/>
                <w:szCs w:val="22"/>
              </w:rPr>
            </w:pPr>
            <w:r w:rsidRPr="00F84E6B">
              <w:rPr>
                <w:rFonts w:ascii="Garamond" w:eastAsia="Calibri" w:hAnsi="Garamond"/>
                <w:b/>
                <w:color w:val="FFFFFF" w:themeColor="background1"/>
                <w:sz w:val="22"/>
                <w:szCs w:val="22"/>
              </w:rPr>
              <w:t>P</w:t>
            </w:r>
            <w:r w:rsidR="00E8543B">
              <w:rPr>
                <w:rFonts w:ascii="Garamond" w:eastAsia="Calibri" w:hAnsi="Garamond"/>
                <w:b/>
                <w:color w:val="FFFFFF" w:themeColor="background1"/>
                <w:sz w:val="22"/>
                <w:szCs w:val="22"/>
              </w:rPr>
              <w:t xml:space="preserve">illar </w:t>
            </w:r>
            <w:r w:rsidRPr="00F84E6B">
              <w:rPr>
                <w:rFonts w:ascii="Garamond" w:eastAsia="Calibri" w:hAnsi="Garamond"/>
                <w:b/>
                <w:color w:val="FFFFFF" w:themeColor="background1"/>
                <w:sz w:val="22"/>
                <w:szCs w:val="22"/>
              </w:rPr>
              <w:t xml:space="preserve">5 - Civic &amp; </w:t>
            </w:r>
            <w:r w:rsidRPr="00F84E6B">
              <w:rPr>
                <w:rFonts w:ascii="Garamond" w:eastAsia="Calibri" w:hAnsi="Garamond"/>
                <w:b/>
                <w:color w:val="FFFFFF" w:themeColor="background1"/>
                <w:sz w:val="22"/>
                <w:szCs w:val="22"/>
              </w:rPr>
              <w:br/>
              <w:t>Governance Systems</w:t>
            </w:r>
            <w:r w:rsidR="00F84E6B" w:rsidRPr="00F84E6B">
              <w:rPr>
                <w:rFonts w:ascii="Garamond" w:eastAsia="Calibri" w:hAnsi="Garamond"/>
                <w:b/>
                <w:color w:val="FFFFFF" w:themeColor="background1"/>
                <w:sz w:val="22"/>
                <w:szCs w:val="22"/>
              </w:rPr>
              <w:t xml:space="preserve">: </w:t>
            </w:r>
          </w:p>
          <w:p w:rsidR="00F84E6B" w:rsidRPr="00386171" w:rsidRDefault="00F84E6B" w:rsidP="00F84E6B">
            <w:pPr>
              <w:spacing w:after="160" w:line="259" w:lineRule="auto"/>
              <w:jc w:val="center"/>
              <w:rPr>
                <w:rFonts w:ascii="Garamond" w:hAnsi="Garamond"/>
                <w:b/>
                <w:i/>
                <w:sz w:val="22"/>
                <w:szCs w:val="22"/>
              </w:rPr>
            </w:pPr>
            <w:r w:rsidRPr="00386171">
              <w:rPr>
                <w:rFonts w:ascii="Garamond" w:hAnsi="Garamond"/>
                <w:b/>
                <w:i/>
                <w:color w:val="FFFFFF" w:themeColor="background1"/>
                <w:sz w:val="22"/>
                <w:szCs w:val="22"/>
              </w:rPr>
              <w:t>Creating Strong Partnerships to Meet Florida’s Economic Development Goals</w:t>
            </w:r>
          </w:p>
        </w:tc>
        <w:tc>
          <w:tcPr>
            <w:tcW w:w="5745" w:type="dxa"/>
          </w:tcPr>
          <w:p w:rsidR="00E935BF" w:rsidRDefault="00E935BF" w:rsidP="004F3E05">
            <w:pPr>
              <w:pStyle w:val="Header"/>
              <w:tabs>
                <w:tab w:val="left" w:pos="0"/>
                <w:tab w:val="left" w:pos="288"/>
              </w:tabs>
              <w:spacing w:afterLines="30" w:after="72"/>
              <w:jc w:val="left"/>
              <w:rPr>
                <w:rFonts w:ascii="Garamond" w:hAnsi="Garamond"/>
                <w:iCs/>
                <w:szCs w:val="22"/>
              </w:rPr>
            </w:pPr>
          </w:p>
          <w:p w:rsidR="004F3E05" w:rsidRPr="00E935BF" w:rsidRDefault="004F3E05" w:rsidP="004F3E05">
            <w:pPr>
              <w:pStyle w:val="Header"/>
              <w:tabs>
                <w:tab w:val="left" w:pos="0"/>
                <w:tab w:val="left" w:pos="288"/>
              </w:tabs>
              <w:spacing w:afterLines="30" w:after="72"/>
              <w:jc w:val="left"/>
              <w:rPr>
                <w:rFonts w:ascii="Garamond" w:hAnsi="Garamond"/>
                <w:iCs/>
                <w:szCs w:val="22"/>
              </w:rPr>
            </w:pPr>
            <w:r w:rsidRPr="00E935BF">
              <w:rPr>
                <w:rFonts w:ascii="Garamond" w:hAnsi="Garamond"/>
                <w:iCs/>
                <w:szCs w:val="22"/>
              </w:rPr>
              <w:t>5.1 Integrate long-term investment strategies for statewide and regional economic development priorities.</w:t>
            </w:r>
          </w:p>
          <w:p w:rsidR="004F3E05" w:rsidRPr="00E935BF" w:rsidRDefault="004F3E05" w:rsidP="004F3E05">
            <w:pPr>
              <w:pStyle w:val="Header"/>
              <w:tabs>
                <w:tab w:val="left" w:pos="0"/>
                <w:tab w:val="left" w:pos="288"/>
              </w:tabs>
              <w:spacing w:afterLines="30" w:after="72"/>
              <w:jc w:val="left"/>
              <w:rPr>
                <w:rFonts w:ascii="Garamond" w:hAnsi="Garamond"/>
                <w:iCs/>
                <w:szCs w:val="22"/>
              </w:rPr>
            </w:pPr>
            <w:r w:rsidRPr="00E935BF">
              <w:rPr>
                <w:rFonts w:ascii="Garamond" w:hAnsi="Garamond"/>
                <w:iCs/>
                <w:szCs w:val="22"/>
              </w:rPr>
              <w:t>5.2 Improve the efficiency and effectiveness of government agencies at all levels.</w:t>
            </w:r>
          </w:p>
          <w:p w:rsidR="004F3E05" w:rsidRPr="00E935BF" w:rsidRDefault="004F3E05" w:rsidP="004F3E05">
            <w:pPr>
              <w:pStyle w:val="Header"/>
              <w:tabs>
                <w:tab w:val="left" w:pos="0"/>
                <w:tab w:val="left" w:pos="288"/>
              </w:tabs>
              <w:spacing w:afterLines="30" w:after="72"/>
              <w:jc w:val="left"/>
              <w:rPr>
                <w:rFonts w:ascii="Garamond" w:hAnsi="Garamond"/>
                <w:iCs/>
                <w:szCs w:val="22"/>
              </w:rPr>
            </w:pPr>
            <w:r w:rsidRPr="00E935BF">
              <w:rPr>
                <w:rFonts w:ascii="Garamond" w:hAnsi="Garamond"/>
                <w:iCs/>
                <w:szCs w:val="22"/>
              </w:rPr>
              <w:t>5.3 Strengthen local, regional and statewide partnerships to accomplish Florida’s economic and quality of life and quality places goals.</w:t>
            </w:r>
          </w:p>
          <w:p w:rsidR="004F3E05" w:rsidRDefault="004F3E05" w:rsidP="004F3E05">
            <w:pPr>
              <w:spacing w:after="160" w:line="259" w:lineRule="auto"/>
              <w:rPr>
                <w:rFonts w:ascii="Garamond" w:hAnsi="Garamond"/>
                <w:iCs/>
                <w:sz w:val="22"/>
                <w:szCs w:val="22"/>
              </w:rPr>
            </w:pPr>
            <w:r w:rsidRPr="00E935BF">
              <w:rPr>
                <w:rFonts w:ascii="Garamond" w:hAnsi="Garamond"/>
                <w:iCs/>
                <w:sz w:val="22"/>
                <w:szCs w:val="22"/>
              </w:rPr>
              <w:t>5.4 Provide local, regional and statewide assistance for the protection, provision and resiliency of resources and infrastructure.</w:t>
            </w:r>
          </w:p>
          <w:p w:rsidR="00E935BF" w:rsidRPr="00E935BF" w:rsidRDefault="00E935BF" w:rsidP="004F3E05">
            <w:pPr>
              <w:spacing w:after="160" w:line="259" w:lineRule="auto"/>
              <w:rPr>
                <w:rFonts w:ascii="Garamond" w:hAnsi="Garamond"/>
                <w:sz w:val="22"/>
                <w:szCs w:val="22"/>
              </w:rPr>
            </w:pPr>
          </w:p>
        </w:tc>
        <w:tc>
          <w:tcPr>
            <w:tcW w:w="4105" w:type="dxa"/>
          </w:tcPr>
          <w:p w:rsidR="004F3E05" w:rsidRPr="00247AF3" w:rsidRDefault="004F3E05" w:rsidP="004F3E05">
            <w:pPr>
              <w:spacing w:after="160" w:line="259" w:lineRule="auto"/>
              <w:rPr>
                <w:rFonts w:ascii="Garamond" w:hAnsi="Garamond"/>
                <w:sz w:val="22"/>
                <w:szCs w:val="22"/>
              </w:rPr>
            </w:pPr>
          </w:p>
        </w:tc>
      </w:tr>
      <w:tr w:rsidR="0064343A" w:rsidRPr="00247AF3" w:rsidTr="0064343A">
        <w:tc>
          <w:tcPr>
            <w:tcW w:w="3100" w:type="dxa"/>
            <w:shd w:val="clear" w:color="auto" w:fill="92D050"/>
          </w:tcPr>
          <w:p w:rsidR="0064343A" w:rsidRPr="00247AF3" w:rsidRDefault="0064343A" w:rsidP="00730353">
            <w:pPr>
              <w:spacing w:after="160" w:line="259" w:lineRule="auto"/>
              <w:rPr>
                <w:rFonts w:ascii="Garamond" w:hAnsi="Garamond"/>
                <w:b/>
                <w:sz w:val="22"/>
                <w:szCs w:val="22"/>
              </w:rPr>
            </w:pPr>
            <w:r>
              <w:lastRenderedPageBreak/>
              <w:br w:type="page"/>
            </w:r>
            <w:r w:rsidRPr="00247AF3">
              <w:rPr>
                <w:rFonts w:ascii="Garamond" w:hAnsi="Garamond"/>
                <w:b/>
                <w:sz w:val="22"/>
                <w:szCs w:val="22"/>
              </w:rPr>
              <w:t>Pillar</w:t>
            </w:r>
            <w:r>
              <w:rPr>
                <w:rFonts w:ascii="Garamond" w:hAnsi="Garamond"/>
                <w:b/>
                <w:sz w:val="22"/>
                <w:szCs w:val="22"/>
              </w:rPr>
              <w:t xml:space="preserve"> – Title: Theme</w:t>
            </w:r>
          </w:p>
        </w:tc>
        <w:tc>
          <w:tcPr>
            <w:tcW w:w="5745"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Pillar Strategies</w:t>
            </w:r>
          </w:p>
        </w:tc>
        <w:tc>
          <w:tcPr>
            <w:tcW w:w="4105" w:type="dxa"/>
            <w:shd w:val="clear" w:color="auto" w:fill="92D050"/>
          </w:tcPr>
          <w:p w:rsidR="0064343A" w:rsidRPr="00247AF3" w:rsidRDefault="0064343A" w:rsidP="00730353">
            <w:pPr>
              <w:spacing w:after="160" w:line="259" w:lineRule="auto"/>
              <w:rPr>
                <w:rFonts w:ascii="Garamond" w:hAnsi="Garamond"/>
                <w:b/>
                <w:sz w:val="22"/>
                <w:szCs w:val="22"/>
              </w:rPr>
            </w:pPr>
            <w:r w:rsidRPr="00247AF3">
              <w:rPr>
                <w:rFonts w:ascii="Garamond" w:hAnsi="Garamond"/>
                <w:b/>
                <w:sz w:val="22"/>
                <w:szCs w:val="22"/>
              </w:rPr>
              <w:t>Comments? Concerns? Edits? Additions?</w:t>
            </w:r>
          </w:p>
        </w:tc>
      </w:tr>
      <w:tr w:rsidR="004F3E05" w:rsidRPr="00247AF3" w:rsidTr="0064343A">
        <w:tc>
          <w:tcPr>
            <w:tcW w:w="3100" w:type="dxa"/>
            <w:shd w:val="clear" w:color="auto" w:fill="0066CC"/>
          </w:tcPr>
          <w:p w:rsidR="00386171" w:rsidRDefault="00386171" w:rsidP="00F84E6B">
            <w:pPr>
              <w:spacing w:after="160" w:line="259" w:lineRule="auto"/>
              <w:jc w:val="center"/>
              <w:rPr>
                <w:rFonts w:ascii="Garamond" w:eastAsia="Calibri" w:hAnsi="Garamond"/>
                <w:b/>
                <w:color w:val="FFFFFF" w:themeColor="background1"/>
                <w:sz w:val="22"/>
                <w:szCs w:val="22"/>
              </w:rPr>
            </w:pPr>
          </w:p>
          <w:p w:rsidR="004F3E05" w:rsidRDefault="004F3E05" w:rsidP="00F84E6B">
            <w:pPr>
              <w:spacing w:after="160" w:line="259" w:lineRule="auto"/>
              <w:jc w:val="center"/>
              <w:rPr>
                <w:rFonts w:ascii="Garamond" w:eastAsia="Calibri" w:hAnsi="Garamond"/>
                <w:b/>
                <w:color w:val="FFFFFF" w:themeColor="background1"/>
                <w:sz w:val="22"/>
                <w:szCs w:val="22"/>
              </w:rPr>
            </w:pPr>
            <w:r w:rsidRPr="00247AF3">
              <w:rPr>
                <w:rFonts w:ascii="Garamond" w:eastAsia="Calibri" w:hAnsi="Garamond"/>
                <w:b/>
                <w:color w:val="FFFFFF" w:themeColor="background1"/>
                <w:sz w:val="22"/>
                <w:szCs w:val="22"/>
              </w:rPr>
              <w:t>P</w:t>
            </w:r>
            <w:r w:rsidR="00E8543B">
              <w:rPr>
                <w:rFonts w:ascii="Garamond" w:eastAsia="Calibri" w:hAnsi="Garamond"/>
                <w:b/>
                <w:color w:val="FFFFFF" w:themeColor="background1"/>
                <w:sz w:val="22"/>
                <w:szCs w:val="22"/>
              </w:rPr>
              <w:t xml:space="preserve">illar </w:t>
            </w:r>
            <w:r w:rsidRPr="00247AF3">
              <w:rPr>
                <w:rFonts w:ascii="Garamond" w:eastAsia="Calibri" w:hAnsi="Garamond"/>
                <w:b/>
                <w:color w:val="FFFFFF" w:themeColor="background1"/>
                <w:sz w:val="22"/>
                <w:szCs w:val="22"/>
              </w:rPr>
              <w:t>6 - Quality of Life &amp; Quality Places</w:t>
            </w:r>
            <w:r w:rsidR="00386171">
              <w:rPr>
                <w:rFonts w:ascii="Garamond" w:eastAsia="Calibri" w:hAnsi="Garamond"/>
                <w:b/>
                <w:color w:val="FFFFFF" w:themeColor="background1"/>
                <w:sz w:val="22"/>
                <w:szCs w:val="22"/>
              </w:rPr>
              <w:t xml:space="preserve">: </w:t>
            </w:r>
          </w:p>
          <w:p w:rsidR="00386171" w:rsidRPr="00386171" w:rsidRDefault="00386171" w:rsidP="00F84E6B">
            <w:pPr>
              <w:spacing w:after="160" w:line="259" w:lineRule="auto"/>
              <w:jc w:val="center"/>
              <w:rPr>
                <w:rFonts w:ascii="Garamond" w:hAnsi="Garamond"/>
                <w:i/>
                <w:sz w:val="22"/>
                <w:szCs w:val="22"/>
              </w:rPr>
            </w:pPr>
            <w:r w:rsidRPr="00386171">
              <w:rPr>
                <w:rFonts w:ascii="Garamond" w:eastAsia="Calibri" w:hAnsi="Garamond"/>
                <w:b/>
                <w:i/>
                <w:color w:val="FFFFFF" w:themeColor="background1"/>
                <w:sz w:val="22"/>
                <w:szCs w:val="22"/>
              </w:rPr>
              <w:t xml:space="preserve">Providing the Nation’s Leading Communities of </w:t>
            </w:r>
            <w:r w:rsidR="00CF757E" w:rsidRPr="00386171">
              <w:rPr>
                <w:rFonts w:ascii="Garamond" w:eastAsia="Calibri" w:hAnsi="Garamond"/>
                <w:b/>
                <w:i/>
                <w:color w:val="FFFFFF" w:themeColor="background1"/>
                <w:sz w:val="22"/>
                <w:szCs w:val="22"/>
              </w:rPr>
              <w:t>Choice</w:t>
            </w:r>
            <w:r w:rsidRPr="00386171">
              <w:rPr>
                <w:rFonts w:ascii="Garamond" w:eastAsia="Calibri" w:hAnsi="Garamond"/>
                <w:b/>
                <w:i/>
                <w:color w:val="FFFFFF" w:themeColor="background1"/>
                <w:sz w:val="22"/>
                <w:szCs w:val="22"/>
              </w:rPr>
              <w:t xml:space="preserve"> to Live, Learn, Play and Work</w:t>
            </w:r>
          </w:p>
        </w:tc>
        <w:tc>
          <w:tcPr>
            <w:tcW w:w="5745" w:type="dxa"/>
          </w:tcPr>
          <w:p w:rsidR="00E935BF" w:rsidRDefault="00E935BF" w:rsidP="004F3E05">
            <w:pPr>
              <w:tabs>
                <w:tab w:val="left" w:pos="0"/>
                <w:tab w:val="right" w:pos="9360"/>
              </w:tabs>
              <w:spacing w:afterLines="30" w:after="72"/>
              <w:rPr>
                <w:rFonts w:ascii="Garamond" w:hAnsi="Garamond"/>
                <w:sz w:val="22"/>
                <w:szCs w:val="22"/>
              </w:rPr>
            </w:pPr>
          </w:p>
          <w:p w:rsidR="004F3E05" w:rsidRPr="00C26E0E" w:rsidRDefault="004F3E05" w:rsidP="004F3E05">
            <w:pPr>
              <w:tabs>
                <w:tab w:val="left" w:pos="0"/>
                <w:tab w:val="right" w:pos="9360"/>
              </w:tabs>
              <w:spacing w:afterLines="30" w:after="72"/>
              <w:rPr>
                <w:rFonts w:ascii="Garamond" w:hAnsi="Garamond"/>
                <w:sz w:val="22"/>
                <w:szCs w:val="22"/>
              </w:rPr>
            </w:pPr>
            <w:r w:rsidRPr="00C26E0E">
              <w:rPr>
                <w:rFonts w:ascii="Garamond" w:hAnsi="Garamond"/>
                <w:sz w:val="22"/>
                <w:szCs w:val="22"/>
              </w:rPr>
              <w:t>6.1 Create and sustain vibrant, safe, healthy and resilient communities that attract workers, residents, businesses and visitors.</w:t>
            </w:r>
          </w:p>
          <w:p w:rsidR="004F3E05" w:rsidRPr="00C26E0E" w:rsidRDefault="004F3E05" w:rsidP="004F3E05">
            <w:pPr>
              <w:tabs>
                <w:tab w:val="left" w:pos="0"/>
                <w:tab w:val="right" w:pos="9360"/>
              </w:tabs>
              <w:spacing w:afterLines="30" w:after="72"/>
              <w:rPr>
                <w:rFonts w:ascii="Garamond" w:hAnsi="Garamond"/>
                <w:sz w:val="22"/>
                <w:szCs w:val="22"/>
              </w:rPr>
            </w:pPr>
            <w:r w:rsidRPr="00C26E0E">
              <w:rPr>
                <w:rFonts w:ascii="Garamond" w:hAnsi="Garamond"/>
                <w:sz w:val="22"/>
                <w:szCs w:val="22"/>
              </w:rPr>
              <w:t>6.2 Ensure Floridians in all communities and life stages have opportunities to achieve healthier outcomes and societal contributions.</w:t>
            </w:r>
          </w:p>
          <w:p w:rsidR="004F3E05" w:rsidRPr="00C26E0E" w:rsidRDefault="004F3E05" w:rsidP="004F3E05">
            <w:pPr>
              <w:tabs>
                <w:tab w:val="left" w:pos="0"/>
                <w:tab w:val="right" w:pos="9360"/>
              </w:tabs>
              <w:spacing w:afterLines="30" w:after="72"/>
              <w:rPr>
                <w:rFonts w:ascii="Garamond" w:hAnsi="Garamond"/>
                <w:sz w:val="22"/>
                <w:szCs w:val="22"/>
              </w:rPr>
            </w:pPr>
            <w:r w:rsidRPr="00C26E0E">
              <w:rPr>
                <w:rFonts w:ascii="Garamond" w:hAnsi="Garamond"/>
                <w:sz w:val="22"/>
                <w:szCs w:val="22"/>
              </w:rPr>
              <w:t>6.3 Ensure Florida's fish, wildlife, natural resources and environment are sustained and enhanced as a component of future growth plans and development decisions.</w:t>
            </w:r>
          </w:p>
          <w:p w:rsidR="004F3E05" w:rsidRDefault="004F3E05" w:rsidP="004F3E05">
            <w:pPr>
              <w:tabs>
                <w:tab w:val="left" w:pos="0"/>
                <w:tab w:val="right" w:pos="9360"/>
              </w:tabs>
              <w:spacing w:afterLines="30" w:after="72"/>
              <w:rPr>
                <w:rFonts w:ascii="Garamond" w:hAnsi="Garamond"/>
                <w:sz w:val="22"/>
                <w:szCs w:val="22"/>
              </w:rPr>
            </w:pPr>
            <w:r w:rsidRPr="00C26E0E">
              <w:rPr>
                <w:rFonts w:ascii="Garamond" w:hAnsi="Garamond"/>
                <w:sz w:val="22"/>
                <w:szCs w:val="22"/>
              </w:rPr>
              <w:t>6.4 Promote, protect and preserve Florida’s rich historical and cultural heritage.</w:t>
            </w:r>
          </w:p>
          <w:p w:rsidR="00E935BF" w:rsidRPr="00C26E0E" w:rsidRDefault="00E935BF" w:rsidP="004F3E05">
            <w:pPr>
              <w:tabs>
                <w:tab w:val="left" w:pos="0"/>
                <w:tab w:val="right" w:pos="9360"/>
              </w:tabs>
              <w:spacing w:afterLines="30" w:after="72"/>
              <w:rPr>
                <w:rFonts w:ascii="Garamond" w:hAnsi="Garamond"/>
                <w:sz w:val="22"/>
                <w:szCs w:val="22"/>
              </w:rPr>
            </w:pPr>
          </w:p>
        </w:tc>
        <w:tc>
          <w:tcPr>
            <w:tcW w:w="4105" w:type="dxa"/>
          </w:tcPr>
          <w:p w:rsidR="004F3E05" w:rsidRPr="00247AF3" w:rsidRDefault="004F3E05" w:rsidP="004F3E05">
            <w:pPr>
              <w:spacing w:after="160" w:line="259" w:lineRule="auto"/>
              <w:rPr>
                <w:rFonts w:ascii="Garamond" w:hAnsi="Garamond"/>
                <w:sz w:val="22"/>
                <w:szCs w:val="22"/>
              </w:rPr>
            </w:pPr>
          </w:p>
        </w:tc>
      </w:tr>
      <w:tr w:rsidR="008663C2" w:rsidRPr="00247AF3" w:rsidTr="00E34C50">
        <w:tc>
          <w:tcPr>
            <w:tcW w:w="3100" w:type="dxa"/>
            <w:shd w:val="clear" w:color="auto" w:fill="92D050"/>
          </w:tcPr>
          <w:p w:rsidR="008B3415" w:rsidRDefault="008B3415" w:rsidP="00F84E6B">
            <w:pPr>
              <w:spacing w:after="160" w:line="259" w:lineRule="auto"/>
              <w:jc w:val="center"/>
              <w:rPr>
                <w:rFonts w:ascii="Garamond" w:eastAsia="Calibri" w:hAnsi="Garamond"/>
                <w:b/>
                <w:color w:val="000000" w:themeColor="text1"/>
                <w:sz w:val="22"/>
                <w:szCs w:val="22"/>
              </w:rPr>
            </w:pPr>
          </w:p>
          <w:p w:rsidR="006C405F" w:rsidRDefault="006C405F" w:rsidP="00F84E6B">
            <w:pPr>
              <w:spacing w:after="160" w:line="259" w:lineRule="auto"/>
              <w:jc w:val="center"/>
              <w:rPr>
                <w:rFonts w:ascii="Garamond" w:eastAsia="Calibri" w:hAnsi="Garamond"/>
                <w:b/>
                <w:color w:val="000000" w:themeColor="text1"/>
                <w:sz w:val="22"/>
                <w:szCs w:val="22"/>
              </w:rPr>
            </w:pPr>
          </w:p>
          <w:p w:rsidR="008663C2" w:rsidRPr="008B3415" w:rsidRDefault="00E8543B" w:rsidP="00F84E6B">
            <w:pPr>
              <w:spacing w:after="160" w:line="259" w:lineRule="auto"/>
              <w:jc w:val="center"/>
              <w:rPr>
                <w:rFonts w:ascii="Garamond" w:eastAsia="Calibri" w:hAnsi="Garamond"/>
                <w:b/>
                <w:color w:val="000000" w:themeColor="text1"/>
                <w:sz w:val="22"/>
                <w:szCs w:val="22"/>
              </w:rPr>
            </w:pPr>
            <w:r>
              <w:rPr>
                <w:rFonts w:ascii="Garamond" w:eastAsia="Calibri" w:hAnsi="Garamond"/>
                <w:b/>
                <w:color w:val="000000" w:themeColor="text1"/>
                <w:sz w:val="22"/>
                <w:szCs w:val="22"/>
              </w:rPr>
              <w:t xml:space="preserve">Other Comments from </w:t>
            </w:r>
            <w:r w:rsidR="00E34C50" w:rsidRPr="008B3415">
              <w:rPr>
                <w:rFonts w:ascii="Garamond" w:eastAsia="Calibri" w:hAnsi="Garamond"/>
                <w:b/>
                <w:color w:val="000000" w:themeColor="text1"/>
                <w:sz w:val="22"/>
                <w:szCs w:val="22"/>
              </w:rPr>
              <w:t>the</w:t>
            </w:r>
            <w:r>
              <w:rPr>
                <w:rFonts w:ascii="Garamond" w:eastAsia="Calibri" w:hAnsi="Garamond"/>
                <w:b/>
                <w:color w:val="000000" w:themeColor="text1"/>
                <w:sz w:val="22"/>
                <w:szCs w:val="22"/>
              </w:rPr>
              <w:t xml:space="preserve"> text of the</w:t>
            </w:r>
            <w:r w:rsidR="00E34C50" w:rsidRPr="008B3415">
              <w:rPr>
                <w:rFonts w:ascii="Garamond" w:eastAsia="Calibri" w:hAnsi="Garamond"/>
                <w:b/>
                <w:color w:val="000000" w:themeColor="text1"/>
                <w:sz w:val="22"/>
                <w:szCs w:val="22"/>
              </w:rPr>
              <w:t xml:space="preserve"> Florida Strategic Plan for Economic Development 2018-2023:</w:t>
            </w:r>
          </w:p>
          <w:p w:rsidR="006C405F" w:rsidRPr="00E935BF" w:rsidRDefault="00E34C50" w:rsidP="00F84E6B">
            <w:pPr>
              <w:spacing w:after="160" w:line="259" w:lineRule="auto"/>
              <w:jc w:val="center"/>
              <w:rPr>
                <w:rFonts w:ascii="Garamond" w:eastAsia="Calibri" w:hAnsi="Garamond"/>
                <w:b/>
                <w:i/>
                <w:color w:val="000000" w:themeColor="text1"/>
                <w:sz w:val="22"/>
                <w:szCs w:val="22"/>
              </w:rPr>
            </w:pPr>
            <w:r w:rsidRPr="00E935BF">
              <w:rPr>
                <w:rFonts w:ascii="Garamond" w:eastAsia="Calibri" w:hAnsi="Garamond"/>
                <w:b/>
                <w:i/>
                <w:color w:val="000000" w:themeColor="text1"/>
                <w:sz w:val="22"/>
                <w:szCs w:val="22"/>
              </w:rPr>
              <w:t>Please Specify page and paragraph nu</w:t>
            </w:r>
            <w:r w:rsidR="004E3FE5" w:rsidRPr="00E935BF">
              <w:rPr>
                <w:rFonts w:ascii="Garamond" w:eastAsia="Calibri" w:hAnsi="Garamond"/>
                <w:b/>
                <w:i/>
                <w:color w:val="000000" w:themeColor="text1"/>
                <w:sz w:val="22"/>
                <w:szCs w:val="22"/>
              </w:rPr>
              <w:t>mber</w:t>
            </w:r>
          </w:p>
          <w:p w:rsidR="006C405F" w:rsidRDefault="006C405F" w:rsidP="00F84E6B">
            <w:pPr>
              <w:spacing w:after="160" w:line="259" w:lineRule="auto"/>
              <w:jc w:val="center"/>
              <w:rPr>
                <w:rFonts w:ascii="Garamond" w:eastAsia="Calibri" w:hAnsi="Garamond"/>
                <w:b/>
                <w:color w:val="000000" w:themeColor="text1"/>
                <w:sz w:val="22"/>
                <w:szCs w:val="22"/>
              </w:rPr>
            </w:pPr>
          </w:p>
          <w:p w:rsidR="00E34C50" w:rsidRDefault="008B3415" w:rsidP="00F84E6B">
            <w:pPr>
              <w:spacing w:after="160" w:line="259" w:lineRule="auto"/>
              <w:jc w:val="center"/>
              <w:rPr>
                <w:rFonts w:ascii="Garamond" w:eastAsia="Calibri" w:hAnsi="Garamond"/>
                <w:b/>
                <w:color w:val="FFFFFF" w:themeColor="background1"/>
                <w:sz w:val="22"/>
                <w:szCs w:val="22"/>
              </w:rPr>
            </w:pPr>
            <w:r>
              <w:rPr>
                <w:rFonts w:ascii="Garamond" w:eastAsia="Calibri" w:hAnsi="Garamond"/>
                <w:b/>
                <w:color w:val="000000" w:themeColor="text1"/>
                <w:sz w:val="22"/>
                <w:szCs w:val="22"/>
              </w:rPr>
              <w:t xml:space="preserve"> </w:t>
            </w:r>
          </w:p>
        </w:tc>
        <w:tc>
          <w:tcPr>
            <w:tcW w:w="5745" w:type="dxa"/>
          </w:tcPr>
          <w:p w:rsidR="00C26E0E" w:rsidRPr="00C26E0E" w:rsidRDefault="00C26E0E" w:rsidP="00C26E0E">
            <w:pPr>
              <w:spacing w:after="160" w:line="259" w:lineRule="auto"/>
              <w:jc w:val="center"/>
              <w:rPr>
                <w:rFonts w:ascii="Garamond" w:hAnsi="Garamond"/>
                <w:sz w:val="22"/>
                <w:szCs w:val="22"/>
              </w:rPr>
            </w:pPr>
            <w:r w:rsidRPr="00C26E0E">
              <w:rPr>
                <w:rFonts w:ascii="Garamond" w:hAnsi="Garamond"/>
                <w:sz w:val="22"/>
                <w:szCs w:val="22"/>
              </w:rPr>
              <w:t xml:space="preserve"> </w:t>
            </w:r>
          </w:p>
          <w:p w:rsidR="00C26E0E" w:rsidRPr="00C26E0E" w:rsidRDefault="00C26E0E" w:rsidP="00C26E0E">
            <w:pPr>
              <w:spacing w:after="160" w:line="259" w:lineRule="auto"/>
              <w:jc w:val="center"/>
              <w:rPr>
                <w:rFonts w:ascii="Garamond" w:eastAsia="Calibri" w:hAnsi="Garamond"/>
                <w:color w:val="000000" w:themeColor="text1"/>
                <w:sz w:val="22"/>
                <w:szCs w:val="22"/>
              </w:rPr>
            </w:pPr>
            <w:r w:rsidRPr="00C26E0E">
              <w:rPr>
                <w:rFonts w:ascii="Garamond" w:eastAsia="Calibri" w:hAnsi="Garamond"/>
                <w:color w:val="000000" w:themeColor="text1"/>
                <w:sz w:val="22"/>
                <w:szCs w:val="22"/>
              </w:rPr>
              <w:t xml:space="preserve">Please </w:t>
            </w:r>
            <w:r w:rsidR="00E935BF">
              <w:rPr>
                <w:rFonts w:ascii="Garamond" w:eastAsia="Calibri" w:hAnsi="Garamond"/>
                <w:color w:val="000000" w:themeColor="text1"/>
                <w:sz w:val="22"/>
                <w:szCs w:val="22"/>
              </w:rPr>
              <w:t>s</w:t>
            </w:r>
            <w:r w:rsidRPr="00C26E0E">
              <w:rPr>
                <w:rFonts w:ascii="Garamond" w:eastAsia="Calibri" w:hAnsi="Garamond"/>
                <w:color w:val="000000" w:themeColor="text1"/>
                <w:sz w:val="22"/>
                <w:szCs w:val="22"/>
              </w:rPr>
              <w:t xml:space="preserve">pecify </w:t>
            </w:r>
            <w:r w:rsidR="00E935BF">
              <w:rPr>
                <w:rFonts w:ascii="Garamond" w:eastAsia="Calibri" w:hAnsi="Garamond"/>
                <w:color w:val="000000" w:themeColor="text1"/>
                <w:sz w:val="22"/>
                <w:szCs w:val="22"/>
              </w:rPr>
              <w:t xml:space="preserve">on </w:t>
            </w:r>
            <w:r w:rsidRPr="00C26E0E">
              <w:rPr>
                <w:rFonts w:ascii="Garamond" w:eastAsia="Calibri" w:hAnsi="Garamond"/>
                <w:color w:val="000000" w:themeColor="text1"/>
                <w:sz w:val="22"/>
                <w:szCs w:val="22"/>
              </w:rPr>
              <w:t>what page number</w:t>
            </w:r>
            <w:r w:rsidR="00E8543B">
              <w:rPr>
                <w:rFonts w:ascii="Garamond" w:eastAsia="Calibri" w:hAnsi="Garamond"/>
                <w:color w:val="000000" w:themeColor="text1"/>
                <w:sz w:val="22"/>
                <w:szCs w:val="22"/>
              </w:rPr>
              <w:t xml:space="preserve"> and to</w:t>
            </w:r>
            <w:r w:rsidRPr="00C26E0E">
              <w:rPr>
                <w:rFonts w:ascii="Garamond" w:eastAsia="Calibri" w:hAnsi="Garamond"/>
                <w:color w:val="000000" w:themeColor="text1"/>
                <w:sz w:val="22"/>
                <w:szCs w:val="22"/>
              </w:rPr>
              <w:t xml:space="preserve"> </w:t>
            </w:r>
            <w:r w:rsidR="00E935BF">
              <w:rPr>
                <w:rFonts w:ascii="Garamond" w:eastAsia="Calibri" w:hAnsi="Garamond"/>
                <w:color w:val="000000" w:themeColor="text1"/>
                <w:sz w:val="22"/>
                <w:szCs w:val="22"/>
              </w:rPr>
              <w:t xml:space="preserve">which </w:t>
            </w:r>
            <w:r w:rsidRPr="00C26E0E">
              <w:rPr>
                <w:rFonts w:ascii="Garamond" w:eastAsia="Calibri" w:hAnsi="Garamond"/>
                <w:color w:val="000000" w:themeColor="text1"/>
                <w:sz w:val="22"/>
                <w:szCs w:val="22"/>
              </w:rPr>
              <w:t>paragraph, graphic or image</w:t>
            </w:r>
            <w:r w:rsidR="00360595">
              <w:rPr>
                <w:rFonts w:ascii="Garamond" w:eastAsia="Calibri" w:hAnsi="Garamond"/>
                <w:color w:val="000000" w:themeColor="text1"/>
                <w:sz w:val="22"/>
                <w:szCs w:val="22"/>
              </w:rPr>
              <w:t xml:space="preserve"> </w:t>
            </w:r>
            <w:r w:rsidR="00360595" w:rsidRPr="00C26E0E">
              <w:rPr>
                <w:rFonts w:ascii="Garamond" w:eastAsia="Calibri" w:hAnsi="Garamond"/>
                <w:color w:val="000000" w:themeColor="text1"/>
                <w:sz w:val="22"/>
                <w:szCs w:val="22"/>
              </w:rPr>
              <w:t>on</w:t>
            </w:r>
            <w:r w:rsidR="00360595">
              <w:rPr>
                <w:rFonts w:ascii="Garamond" w:eastAsia="Calibri" w:hAnsi="Garamond"/>
                <w:color w:val="000000" w:themeColor="text1"/>
                <w:sz w:val="22"/>
                <w:szCs w:val="22"/>
              </w:rPr>
              <w:t xml:space="preserve"> </w:t>
            </w:r>
            <w:r w:rsidR="00360595" w:rsidRPr="00C26E0E">
              <w:rPr>
                <w:rFonts w:ascii="Garamond" w:eastAsia="Calibri" w:hAnsi="Garamond"/>
                <w:color w:val="000000" w:themeColor="text1"/>
                <w:sz w:val="22"/>
                <w:szCs w:val="22"/>
              </w:rPr>
              <w:t>the</w:t>
            </w:r>
            <w:r w:rsidR="00360595">
              <w:rPr>
                <w:rFonts w:ascii="Garamond" w:eastAsia="Calibri" w:hAnsi="Garamond"/>
                <w:color w:val="000000" w:themeColor="text1"/>
                <w:sz w:val="22"/>
                <w:szCs w:val="22"/>
              </w:rPr>
              <w:t xml:space="preserve"> </w:t>
            </w:r>
            <w:r w:rsidR="00360595" w:rsidRPr="00C26E0E">
              <w:rPr>
                <w:rFonts w:ascii="Garamond" w:eastAsia="Calibri" w:hAnsi="Garamond"/>
                <w:color w:val="000000" w:themeColor="text1"/>
                <w:sz w:val="22"/>
                <w:szCs w:val="22"/>
              </w:rPr>
              <w:t>page</w:t>
            </w:r>
            <w:r w:rsidRPr="00C26E0E">
              <w:rPr>
                <w:rFonts w:ascii="Garamond" w:eastAsia="Calibri" w:hAnsi="Garamond"/>
                <w:color w:val="000000" w:themeColor="text1"/>
                <w:sz w:val="22"/>
                <w:szCs w:val="22"/>
              </w:rPr>
              <w:t xml:space="preserve"> your comments pertain.</w:t>
            </w:r>
          </w:p>
          <w:p w:rsidR="008663C2" w:rsidRPr="00C26E0E" w:rsidRDefault="008663C2" w:rsidP="004F3E05">
            <w:pPr>
              <w:tabs>
                <w:tab w:val="left" w:pos="0"/>
                <w:tab w:val="right" w:pos="9360"/>
              </w:tabs>
              <w:spacing w:afterLines="30" w:after="72"/>
              <w:rPr>
                <w:rFonts w:ascii="Garamond" w:hAnsi="Garamond"/>
                <w:sz w:val="22"/>
                <w:szCs w:val="22"/>
              </w:rPr>
            </w:pPr>
          </w:p>
        </w:tc>
        <w:tc>
          <w:tcPr>
            <w:tcW w:w="4105" w:type="dxa"/>
          </w:tcPr>
          <w:p w:rsidR="008663C2" w:rsidRPr="00247AF3" w:rsidRDefault="008663C2" w:rsidP="004F3E05">
            <w:pPr>
              <w:spacing w:after="160" w:line="259" w:lineRule="auto"/>
              <w:rPr>
                <w:rFonts w:ascii="Garamond" w:hAnsi="Garamond"/>
                <w:sz w:val="22"/>
                <w:szCs w:val="22"/>
              </w:rPr>
            </w:pPr>
          </w:p>
        </w:tc>
      </w:tr>
    </w:tbl>
    <w:p w:rsidR="003F7D8B" w:rsidRPr="00247AF3" w:rsidRDefault="003F7D8B" w:rsidP="008476F2">
      <w:pPr>
        <w:spacing w:after="160" w:line="259" w:lineRule="auto"/>
        <w:rPr>
          <w:rFonts w:ascii="Garamond" w:hAnsi="Garamond"/>
          <w:sz w:val="22"/>
          <w:szCs w:val="22"/>
        </w:rPr>
      </w:pPr>
    </w:p>
    <w:sectPr w:rsidR="003F7D8B" w:rsidRPr="00247AF3" w:rsidSect="00247AF3">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276" w:rsidRDefault="000A7276" w:rsidP="00247AF3">
      <w:r>
        <w:separator/>
      </w:r>
    </w:p>
  </w:endnote>
  <w:endnote w:type="continuationSeparator" w:id="0">
    <w:p w:rsidR="000A7276" w:rsidRDefault="000A7276" w:rsidP="0024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276" w:rsidRDefault="000A7276" w:rsidP="00247AF3">
      <w:r>
        <w:separator/>
      </w:r>
    </w:p>
  </w:footnote>
  <w:footnote w:type="continuationSeparator" w:id="0">
    <w:p w:rsidR="000A7276" w:rsidRDefault="000A7276" w:rsidP="0024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F3" w:rsidRDefault="00247AF3">
    <w:pPr>
      <w:pStyle w:val="Header"/>
    </w:pPr>
    <w:r>
      <w:rPr>
        <w:b/>
        <w:noProof/>
        <w:color w:val="FFFFFF" w:themeColor="background1"/>
        <w:sz w:val="28"/>
        <w:szCs w:val="28"/>
      </w:rPr>
      <w:drawing>
        <wp:inline distT="0" distB="0" distL="0" distR="0" wp14:anchorId="0568A71D" wp14:editId="1ADFAFF8">
          <wp:extent cx="929031" cy="55367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_Logo_CJ_Stacked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031" cy="553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A146D"/>
    <w:multiLevelType w:val="hybridMultilevel"/>
    <w:tmpl w:val="7DC0C9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C6"/>
    <w:rsid w:val="000A7276"/>
    <w:rsid w:val="00247AF3"/>
    <w:rsid w:val="00360595"/>
    <w:rsid w:val="00386171"/>
    <w:rsid w:val="003A2028"/>
    <w:rsid w:val="003F360C"/>
    <w:rsid w:val="003F7D8B"/>
    <w:rsid w:val="004E3FE5"/>
    <w:rsid w:val="004F3E05"/>
    <w:rsid w:val="0064343A"/>
    <w:rsid w:val="0065790E"/>
    <w:rsid w:val="006C405F"/>
    <w:rsid w:val="007D0DD4"/>
    <w:rsid w:val="008476F2"/>
    <w:rsid w:val="008663C2"/>
    <w:rsid w:val="008B3415"/>
    <w:rsid w:val="00C26E0E"/>
    <w:rsid w:val="00CF757E"/>
    <w:rsid w:val="00D66B93"/>
    <w:rsid w:val="00E34C50"/>
    <w:rsid w:val="00E50C95"/>
    <w:rsid w:val="00E8543B"/>
    <w:rsid w:val="00E935BF"/>
    <w:rsid w:val="00F047C6"/>
    <w:rsid w:val="00F52BFE"/>
    <w:rsid w:val="00F8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620DB"/>
  <w15:chartTrackingRefBased/>
  <w15:docId w15:val="{755E1CA8-E1E9-4579-83B5-B1241D56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7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roupSystemsHeader"/>
    <w:basedOn w:val="Normal"/>
    <w:link w:val="HeaderChar"/>
    <w:uiPriority w:val="99"/>
    <w:unhideWhenUsed/>
    <w:rsid w:val="00F047C6"/>
    <w:pPr>
      <w:tabs>
        <w:tab w:val="center" w:pos="4680"/>
        <w:tab w:val="right" w:pos="9360"/>
      </w:tabs>
      <w:jc w:val="both"/>
    </w:pPr>
    <w:rPr>
      <w:rFonts w:ascii="Adobe Garamond Pro" w:eastAsia="Times New Roman" w:hAnsi="Adobe Garamond Pro"/>
      <w:sz w:val="22"/>
      <w:szCs w:val="21"/>
    </w:rPr>
  </w:style>
  <w:style w:type="character" w:customStyle="1" w:styleId="HeaderChar">
    <w:name w:val="Header Char"/>
    <w:aliases w:val="GroupSystemsHeader Char"/>
    <w:basedOn w:val="DefaultParagraphFont"/>
    <w:link w:val="Header"/>
    <w:uiPriority w:val="99"/>
    <w:rsid w:val="00F047C6"/>
    <w:rPr>
      <w:rFonts w:ascii="Adobe Garamond Pro" w:eastAsia="Times New Roman" w:hAnsi="Adobe Garamond Pro" w:cs="Times New Roman"/>
      <w:szCs w:val="21"/>
    </w:rPr>
  </w:style>
  <w:style w:type="character" w:styleId="SubtleReference">
    <w:name w:val="Subtle Reference"/>
    <w:basedOn w:val="DefaultParagraphFont"/>
    <w:uiPriority w:val="31"/>
    <w:qFormat/>
    <w:rsid w:val="00F047C6"/>
    <w:rPr>
      <w:smallCaps/>
      <w:color w:val="5A5A5A" w:themeColor="text1" w:themeTint="A5"/>
    </w:rPr>
  </w:style>
  <w:style w:type="table" w:styleId="TableGrid">
    <w:name w:val="Table Grid"/>
    <w:basedOn w:val="TableNormal"/>
    <w:uiPriority w:val="39"/>
    <w:rsid w:val="0084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6F2"/>
    <w:rPr>
      <w:color w:val="0563C1" w:themeColor="hyperlink"/>
      <w:u w:val="single"/>
    </w:rPr>
  </w:style>
  <w:style w:type="paragraph" w:styleId="ListParagraph">
    <w:name w:val="List Paragraph"/>
    <w:basedOn w:val="Normal"/>
    <w:uiPriority w:val="34"/>
    <w:qFormat/>
    <w:rsid w:val="004F3E05"/>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47AF3"/>
    <w:pPr>
      <w:tabs>
        <w:tab w:val="center" w:pos="4680"/>
        <w:tab w:val="right" w:pos="9360"/>
      </w:tabs>
    </w:pPr>
  </w:style>
  <w:style w:type="character" w:customStyle="1" w:styleId="FooterChar">
    <w:name w:val="Footer Char"/>
    <w:basedOn w:val="DefaultParagraphFont"/>
    <w:link w:val="Footer"/>
    <w:uiPriority w:val="99"/>
    <w:rsid w:val="00247AF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F7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jobs.org/FL" TargetMode="External"/><Relationship Id="rId3" Type="http://schemas.openxmlformats.org/officeDocument/2006/relationships/settings" Target="settings.xml"/><Relationship Id="rId7" Type="http://schemas.openxmlformats.org/officeDocument/2006/relationships/hyperlink" Target="http://www.flsenate.gov/laws/statutes/2011/20.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5yrPlan@deo.myflori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Elizabeth</dc:creator>
  <cp:keywords/>
  <dc:description/>
  <cp:lastModifiedBy>Medina, Elizabeth</cp:lastModifiedBy>
  <cp:revision>11</cp:revision>
  <dcterms:created xsi:type="dcterms:W3CDTF">2018-06-04T18:13:00Z</dcterms:created>
  <dcterms:modified xsi:type="dcterms:W3CDTF">2018-07-03T15:13:00Z</dcterms:modified>
</cp:coreProperties>
</file>